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2CC0" w14:textId="77777777" w:rsidR="004D799C" w:rsidRPr="005F53F7" w:rsidRDefault="00326CBF">
      <w:pPr>
        <w:spacing w:after="169" w:line="259" w:lineRule="auto"/>
        <w:ind w:left="0" w:right="0" w:firstLine="0"/>
        <w:jc w:val="left"/>
        <w:rPr>
          <w:rFonts w:ascii="Times New Roman" w:hAnsi="Times New Roman" w:cs="Times New Roman"/>
          <w:szCs w:val="24"/>
        </w:rPr>
      </w:pPr>
      <w:r w:rsidRPr="005F53F7">
        <w:rPr>
          <w:rFonts w:ascii="Times New Roman" w:eastAsia="Times New Roman" w:hAnsi="Times New Roman" w:cs="Times New Roman"/>
          <w:szCs w:val="24"/>
        </w:rPr>
        <w:t xml:space="preserve">                                                                                        </w:t>
      </w:r>
    </w:p>
    <w:p w14:paraId="25A9680A" w14:textId="77777777" w:rsidR="004D799C" w:rsidRPr="005F53F7" w:rsidRDefault="00326CBF">
      <w:pPr>
        <w:spacing w:after="9" w:line="259" w:lineRule="auto"/>
        <w:ind w:left="0" w:right="0" w:firstLine="0"/>
        <w:jc w:val="left"/>
        <w:rPr>
          <w:rFonts w:ascii="Times New Roman" w:hAnsi="Times New Roman" w:cs="Times New Roman"/>
          <w:szCs w:val="24"/>
        </w:rPr>
      </w:pPr>
      <w:r w:rsidRPr="005F53F7">
        <w:rPr>
          <w:rFonts w:ascii="Times New Roman" w:eastAsia="Times New Roman" w:hAnsi="Times New Roman" w:cs="Times New Roman"/>
          <w:szCs w:val="24"/>
        </w:rPr>
        <w:t xml:space="preserve">        </w:t>
      </w:r>
    </w:p>
    <w:p w14:paraId="4B4A9CA8" w14:textId="05FD3029" w:rsidR="004D799C" w:rsidRDefault="001D2ABC" w:rsidP="001D2ABC">
      <w:pPr>
        <w:spacing w:after="0" w:line="259" w:lineRule="auto"/>
        <w:ind w:left="10" w:right="531" w:hanging="10"/>
        <w:jc w:val="center"/>
        <w:rPr>
          <w:rFonts w:ascii="Times New Roman" w:hAnsi="Times New Roman" w:cs="Times New Roman"/>
          <w:b/>
          <w:sz w:val="56"/>
          <w:szCs w:val="56"/>
        </w:rPr>
      </w:pPr>
      <w:r w:rsidRPr="005F53F7">
        <w:rPr>
          <w:rFonts w:ascii="Times New Roman" w:hAnsi="Times New Roman" w:cs="Times New Roman"/>
          <w:b/>
          <w:sz w:val="56"/>
          <w:szCs w:val="56"/>
        </w:rPr>
        <w:t>Ropsley</w:t>
      </w:r>
      <w:r w:rsidR="00326CBF" w:rsidRPr="005F53F7">
        <w:rPr>
          <w:rFonts w:ascii="Times New Roman" w:hAnsi="Times New Roman" w:cs="Times New Roman"/>
          <w:b/>
          <w:sz w:val="56"/>
          <w:szCs w:val="56"/>
        </w:rPr>
        <w:t xml:space="preserve"> </w:t>
      </w:r>
      <w:r w:rsidRPr="005F53F7">
        <w:rPr>
          <w:rFonts w:ascii="Times New Roman" w:hAnsi="Times New Roman" w:cs="Times New Roman"/>
          <w:b/>
          <w:sz w:val="56"/>
          <w:szCs w:val="56"/>
        </w:rPr>
        <w:t>Church of England</w:t>
      </w:r>
      <w:r w:rsidRPr="005F53F7">
        <w:rPr>
          <w:rFonts w:ascii="Times New Roman" w:hAnsi="Times New Roman" w:cs="Times New Roman"/>
          <w:b/>
          <w:sz w:val="56"/>
          <w:szCs w:val="56"/>
        </w:rPr>
        <w:br/>
        <w:t>Primary School</w:t>
      </w:r>
    </w:p>
    <w:p w14:paraId="74179FDA" w14:textId="77777777" w:rsidR="005F53F7" w:rsidRPr="005F53F7" w:rsidRDefault="005F53F7" w:rsidP="001D2ABC">
      <w:pPr>
        <w:spacing w:after="0" w:line="259" w:lineRule="auto"/>
        <w:ind w:left="10" w:right="531" w:hanging="10"/>
        <w:jc w:val="center"/>
        <w:rPr>
          <w:rFonts w:ascii="Times New Roman" w:hAnsi="Times New Roman" w:cs="Times New Roman"/>
          <w:sz w:val="56"/>
          <w:szCs w:val="56"/>
        </w:rPr>
      </w:pPr>
    </w:p>
    <w:p w14:paraId="4CE4BA84" w14:textId="10F2CEB2" w:rsidR="004D799C" w:rsidRPr="005F53F7" w:rsidRDefault="00326CBF" w:rsidP="005F53F7">
      <w:pPr>
        <w:spacing w:after="0" w:line="259" w:lineRule="auto"/>
        <w:ind w:left="0" w:right="0" w:firstLine="0"/>
        <w:jc w:val="center"/>
        <w:rPr>
          <w:rFonts w:ascii="Times New Roman" w:hAnsi="Times New Roman" w:cs="Times New Roman"/>
          <w:sz w:val="56"/>
          <w:szCs w:val="56"/>
        </w:rPr>
      </w:pPr>
      <w:r w:rsidRPr="005F53F7">
        <w:rPr>
          <w:rFonts w:ascii="Times New Roman" w:hAnsi="Times New Roman" w:cs="Times New Roman"/>
          <w:b/>
          <w:sz w:val="56"/>
          <w:szCs w:val="56"/>
          <w:u w:val="single" w:color="000000"/>
        </w:rPr>
        <w:t>Religious Education</w:t>
      </w:r>
      <w:r w:rsidRPr="005F53F7">
        <w:rPr>
          <w:rFonts w:ascii="Times New Roman" w:hAnsi="Times New Roman" w:cs="Times New Roman"/>
          <w:b/>
          <w:sz w:val="56"/>
          <w:szCs w:val="56"/>
        </w:rPr>
        <w:t xml:space="preserve">  </w:t>
      </w:r>
      <w:r w:rsidR="005F53F7">
        <w:rPr>
          <w:rFonts w:ascii="Times New Roman" w:hAnsi="Times New Roman" w:cs="Times New Roman"/>
          <w:b/>
          <w:sz w:val="56"/>
          <w:szCs w:val="56"/>
        </w:rPr>
        <w:br/>
      </w:r>
      <w:r w:rsidRPr="005F53F7">
        <w:rPr>
          <w:rFonts w:ascii="Times New Roman" w:hAnsi="Times New Roman" w:cs="Times New Roman"/>
          <w:b/>
          <w:sz w:val="56"/>
          <w:szCs w:val="56"/>
          <w:u w:val="single" w:color="000000"/>
        </w:rPr>
        <w:t>POLICY</w:t>
      </w:r>
      <w:r w:rsidRPr="005F53F7">
        <w:rPr>
          <w:rFonts w:ascii="Times New Roman" w:hAnsi="Times New Roman" w:cs="Times New Roman"/>
          <w:szCs w:val="24"/>
        </w:rPr>
        <w:t xml:space="preserve"> </w:t>
      </w:r>
    </w:p>
    <w:p w14:paraId="7DD42F25" w14:textId="26BE0B59" w:rsidR="004D799C" w:rsidRPr="005F53F7" w:rsidRDefault="00326CBF">
      <w:pPr>
        <w:spacing w:after="0" w:line="259" w:lineRule="auto"/>
        <w:ind w:left="0" w:right="466" w:firstLine="0"/>
        <w:jc w:val="right"/>
        <w:rPr>
          <w:rFonts w:ascii="Times New Roman" w:hAnsi="Times New Roman" w:cs="Times New Roman"/>
          <w:szCs w:val="24"/>
        </w:rPr>
      </w:pPr>
      <w:r w:rsidRPr="005F53F7">
        <w:rPr>
          <w:rFonts w:ascii="Times New Roman" w:hAnsi="Times New Roman" w:cs="Times New Roman"/>
          <w:szCs w:val="24"/>
        </w:rPr>
        <w:t xml:space="preserve"> </w:t>
      </w:r>
    </w:p>
    <w:p w14:paraId="59C02D2A" w14:textId="498C598B" w:rsidR="005F53F7" w:rsidRDefault="005F53F7">
      <w:pPr>
        <w:spacing w:after="0" w:line="259" w:lineRule="auto"/>
        <w:ind w:left="0" w:right="466" w:firstLine="0"/>
        <w:jc w:val="right"/>
        <w:rPr>
          <w:rFonts w:ascii="Times New Roman" w:hAnsi="Times New Roman" w:cs="Times New Roman"/>
          <w:szCs w:val="24"/>
        </w:rPr>
      </w:pPr>
    </w:p>
    <w:p w14:paraId="35A20B1E" w14:textId="468D82EE" w:rsidR="005F53F7" w:rsidRDefault="005F53F7">
      <w:pPr>
        <w:spacing w:after="0" w:line="259" w:lineRule="auto"/>
        <w:ind w:left="0" w:right="466" w:firstLine="0"/>
        <w:jc w:val="right"/>
        <w:rPr>
          <w:rFonts w:ascii="Times New Roman" w:hAnsi="Times New Roman" w:cs="Times New Roman"/>
          <w:szCs w:val="24"/>
        </w:rPr>
      </w:pPr>
    </w:p>
    <w:p w14:paraId="72F76C56" w14:textId="38E94C54" w:rsidR="005F53F7" w:rsidRDefault="00821540">
      <w:pPr>
        <w:spacing w:after="0" w:line="259" w:lineRule="auto"/>
        <w:ind w:left="0" w:right="466" w:firstLine="0"/>
        <w:jc w:val="right"/>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58240" behindDoc="0" locked="0" layoutInCell="1" allowOverlap="1" wp14:anchorId="6ED44B39" wp14:editId="3BB69890">
            <wp:simplePos x="0" y="0"/>
            <wp:positionH relativeFrom="margin">
              <wp:posOffset>2110105</wp:posOffset>
            </wp:positionH>
            <wp:positionV relativeFrom="paragraph">
              <wp:posOffset>6350</wp:posOffset>
            </wp:positionV>
            <wp:extent cx="2038350" cy="1471930"/>
            <wp:effectExtent l="0" t="0" r="0" b="0"/>
            <wp:wrapSquare wrapText="bothSides"/>
            <wp:docPr id="593845386"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45386" name="Picture 2"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1471930"/>
                    </a:xfrm>
                    <a:prstGeom prst="rect">
                      <a:avLst/>
                    </a:prstGeom>
                  </pic:spPr>
                </pic:pic>
              </a:graphicData>
            </a:graphic>
            <wp14:sizeRelH relativeFrom="margin">
              <wp14:pctWidth>0</wp14:pctWidth>
            </wp14:sizeRelH>
            <wp14:sizeRelV relativeFrom="margin">
              <wp14:pctHeight>0</wp14:pctHeight>
            </wp14:sizeRelV>
          </wp:anchor>
        </w:drawing>
      </w:r>
    </w:p>
    <w:p w14:paraId="4A9993CE" w14:textId="47821616" w:rsidR="005F53F7" w:rsidRDefault="005F53F7">
      <w:pPr>
        <w:spacing w:after="0" w:line="259" w:lineRule="auto"/>
        <w:ind w:left="0" w:right="466" w:firstLine="0"/>
        <w:jc w:val="right"/>
        <w:rPr>
          <w:rFonts w:ascii="Times New Roman" w:hAnsi="Times New Roman" w:cs="Times New Roman"/>
          <w:szCs w:val="24"/>
        </w:rPr>
      </w:pPr>
    </w:p>
    <w:p w14:paraId="1712716E" w14:textId="5ED9714B" w:rsidR="005F53F7" w:rsidRDefault="005F53F7">
      <w:pPr>
        <w:spacing w:after="0" w:line="259" w:lineRule="auto"/>
        <w:ind w:left="0" w:right="466" w:firstLine="0"/>
        <w:jc w:val="right"/>
        <w:rPr>
          <w:rFonts w:ascii="Times New Roman" w:hAnsi="Times New Roman" w:cs="Times New Roman"/>
          <w:szCs w:val="24"/>
        </w:rPr>
      </w:pPr>
    </w:p>
    <w:p w14:paraId="54C1848A" w14:textId="6AA4740C" w:rsidR="005F53F7" w:rsidRDefault="005F53F7">
      <w:pPr>
        <w:spacing w:after="0" w:line="259" w:lineRule="auto"/>
        <w:ind w:left="0" w:right="466" w:firstLine="0"/>
        <w:jc w:val="right"/>
        <w:rPr>
          <w:rFonts w:ascii="Times New Roman" w:hAnsi="Times New Roman" w:cs="Times New Roman"/>
          <w:szCs w:val="24"/>
        </w:rPr>
      </w:pPr>
    </w:p>
    <w:p w14:paraId="58921CD3" w14:textId="36B0D507" w:rsidR="005F53F7" w:rsidRDefault="005F53F7">
      <w:pPr>
        <w:spacing w:after="0" w:line="259" w:lineRule="auto"/>
        <w:ind w:left="0" w:right="466" w:firstLine="0"/>
        <w:jc w:val="right"/>
        <w:rPr>
          <w:rFonts w:ascii="Times New Roman" w:hAnsi="Times New Roman" w:cs="Times New Roman"/>
          <w:szCs w:val="24"/>
        </w:rPr>
      </w:pPr>
    </w:p>
    <w:p w14:paraId="62305F4C" w14:textId="0A76E740" w:rsidR="005F53F7" w:rsidRDefault="005F53F7">
      <w:pPr>
        <w:spacing w:after="0" w:line="259" w:lineRule="auto"/>
        <w:ind w:left="0" w:right="466" w:firstLine="0"/>
        <w:jc w:val="right"/>
        <w:rPr>
          <w:rFonts w:ascii="Times New Roman" w:hAnsi="Times New Roman" w:cs="Times New Roman"/>
          <w:szCs w:val="24"/>
        </w:rPr>
      </w:pPr>
    </w:p>
    <w:p w14:paraId="3C5F7EB5" w14:textId="3119D43B" w:rsidR="005F53F7" w:rsidRDefault="005F53F7">
      <w:pPr>
        <w:spacing w:after="0" w:line="259" w:lineRule="auto"/>
        <w:ind w:left="0" w:right="466" w:firstLine="0"/>
        <w:jc w:val="right"/>
        <w:rPr>
          <w:rFonts w:ascii="Times New Roman" w:hAnsi="Times New Roman" w:cs="Times New Roman"/>
          <w:szCs w:val="24"/>
        </w:rPr>
      </w:pPr>
    </w:p>
    <w:p w14:paraId="4F238CF6" w14:textId="5A1F5758" w:rsidR="005F53F7" w:rsidRDefault="005F53F7">
      <w:pPr>
        <w:spacing w:after="0" w:line="259" w:lineRule="auto"/>
        <w:ind w:left="0" w:right="466" w:firstLine="0"/>
        <w:jc w:val="right"/>
        <w:rPr>
          <w:rFonts w:ascii="Times New Roman" w:hAnsi="Times New Roman" w:cs="Times New Roman"/>
          <w:szCs w:val="24"/>
        </w:rPr>
      </w:pPr>
    </w:p>
    <w:p w14:paraId="338A5ECE" w14:textId="644E710D" w:rsidR="005F53F7" w:rsidRDefault="005F53F7">
      <w:pPr>
        <w:spacing w:after="0" w:line="259" w:lineRule="auto"/>
        <w:ind w:left="0" w:right="466" w:firstLine="0"/>
        <w:jc w:val="right"/>
        <w:rPr>
          <w:rFonts w:ascii="Times New Roman" w:hAnsi="Times New Roman" w:cs="Times New Roman"/>
          <w:szCs w:val="24"/>
        </w:rPr>
      </w:pPr>
    </w:p>
    <w:p w14:paraId="36F27513" w14:textId="0008C8AF" w:rsidR="005F53F7" w:rsidRDefault="005F53F7">
      <w:pPr>
        <w:spacing w:after="0" w:line="259" w:lineRule="auto"/>
        <w:ind w:left="0" w:right="466" w:firstLine="0"/>
        <w:jc w:val="right"/>
        <w:rPr>
          <w:rFonts w:ascii="Times New Roman" w:hAnsi="Times New Roman" w:cs="Times New Roman"/>
          <w:szCs w:val="24"/>
        </w:rPr>
      </w:pPr>
    </w:p>
    <w:p w14:paraId="3286A307" w14:textId="5E0E6290" w:rsidR="005F53F7" w:rsidRDefault="005F53F7">
      <w:pPr>
        <w:spacing w:after="0" w:line="259" w:lineRule="auto"/>
        <w:ind w:left="0" w:right="466" w:firstLine="0"/>
        <w:jc w:val="right"/>
        <w:rPr>
          <w:rFonts w:ascii="Times New Roman" w:hAnsi="Times New Roman" w:cs="Times New Roman"/>
          <w:szCs w:val="24"/>
        </w:rPr>
      </w:pPr>
    </w:p>
    <w:p w14:paraId="2ACCB324" w14:textId="77777777" w:rsidR="005F53F7" w:rsidRDefault="005F53F7">
      <w:pPr>
        <w:spacing w:after="0" w:line="259" w:lineRule="auto"/>
        <w:ind w:left="0" w:right="466" w:firstLine="0"/>
        <w:jc w:val="right"/>
        <w:rPr>
          <w:rFonts w:ascii="Times New Roman" w:hAnsi="Times New Roman" w:cs="Times New Roman"/>
          <w:szCs w:val="24"/>
        </w:rPr>
      </w:pPr>
    </w:p>
    <w:p w14:paraId="6D881E2E" w14:textId="77777777" w:rsidR="005F53F7" w:rsidRDefault="005F53F7">
      <w:pPr>
        <w:spacing w:after="0" w:line="259" w:lineRule="auto"/>
        <w:ind w:left="0" w:right="466" w:firstLine="0"/>
        <w:jc w:val="right"/>
        <w:rPr>
          <w:rFonts w:ascii="Times New Roman" w:hAnsi="Times New Roman" w:cs="Times New Roman"/>
          <w:szCs w:val="24"/>
        </w:rPr>
      </w:pPr>
    </w:p>
    <w:tbl>
      <w:tblPr>
        <w:tblW w:w="0" w:type="auto"/>
        <w:jc w:val="center"/>
        <w:tblBorders>
          <w:top w:val="single" w:sz="4" w:space="0" w:color="000046"/>
          <w:left w:val="single" w:sz="4" w:space="0" w:color="000046"/>
          <w:bottom w:val="single" w:sz="4" w:space="0" w:color="000046"/>
          <w:right w:val="single" w:sz="4" w:space="0" w:color="000046"/>
          <w:insideH w:val="single" w:sz="4" w:space="0" w:color="000046"/>
          <w:insideV w:val="single" w:sz="4" w:space="0" w:color="000046"/>
        </w:tblBorders>
        <w:tblLook w:val="01E0" w:firstRow="1" w:lastRow="1" w:firstColumn="1" w:lastColumn="1" w:noHBand="0" w:noVBand="0"/>
      </w:tblPr>
      <w:tblGrid>
        <w:gridCol w:w="1877"/>
        <w:gridCol w:w="1701"/>
        <w:gridCol w:w="1804"/>
        <w:gridCol w:w="1740"/>
        <w:gridCol w:w="1915"/>
      </w:tblGrid>
      <w:tr w:rsidR="00821540" w14:paraId="2D6E2535" w14:textId="77777777" w:rsidTr="00821540">
        <w:trPr>
          <w:trHeight w:val="805"/>
          <w:jc w:val="center"/>
        </w:trPr>
        <w:tc>
          <w:tcPr>
            <w:tcW w:w="1877" w:type="dxa"/>
            <w:shd w:val="clear" w:color="auto" w:fill="auto"/>
          </w:tcPr>
          <w:p w14:paraId="692203BC" w14:textId="77777777" w:rsidR="00821540" w:rsidRPr="00AF4579" w:rsidRDefault="00821540" w:rsidP="00D7281E">
            <w:pPr>
              <w:jc w:val="center"/>
              <w:rPr>
                <w:color w:val="000048"/>
              </w:rPr>
            </w:pPr>
            <w:r w:rsidRPr="00AF4579">
              <w:rPr>
                <w:color w:val="000048"/>
              </w:rPr>
              <w:t>Adopted</w:t>
            </w:r>
          </w:p>
        </w:tc>
        <w:tc>
          <w:tcPr>
            <w:tcW w:w="1701" w:type="dxa"/>
            <w:shd w:val="clear" w:color="auto" w:fill="auto"/>
          </w:tcPr>
          <w:p w14:paraId="58F63F9A" w14:textId="77777777" w:rsidR="00821540" w:rsidRPr="00AF4579" w:rsidRDefault="00821540" w:rsidP="00D7281E">
            <w:pPr>
              <w:jc w:val="center"/>
              <w:rPr>
                <w:color w:val="000048"/>
              </w:rPr>
            </w:pPr>
            <w:r w:rsidRPr="00AF4579">
              <w:rPr>
                <w:color w:val="000048"/>
              </w:rPr>
              <w:t>Signed</w:t>
            </w:r>
          </w:p>
        </w:tc>
        <w:tc>
          <w:tcPr>
            <w:tcW w:w="1804" w:type="dxa"/>
            <w:shd w:val="clear" w:color="auto" w:fill="auto"/>
          </w:tcPr>
          <w:p w14:paraId="79F2DDE5" w14:textId="77777777" w:rsidR="00821540" w:rsidRPr="00AF4579" w:rsidRDefault="00821540" w:rsidP="00D7281E">
            <w:pPr>
              <w:jc w:val="center"/>
              <w:rPr>
                <w:color w:val="000048"/>
              </w:rPr>
            </w:pPr>
            <w:r w:rsidRPr="00AF4579">
              <w:rPr>
                <w:color w:val="000048"/>
              </w:rPr>
              <w:t>Review</w:t>
            </w:r>
            <w:r>
              <w:rPr>
                <w:color w:val="000048"/>
              </w:rPr>
              <w:t xml:space="preserve"> by</w:t>
            </w:r>
          </w:p>
        </w:tc>
        <w:tc>
          <w:tcPr>
            <w:tcW w:w="1740" w:type="dxa"/>
            <w:shd w:val="clear" w:color="auto" w:fill="auto"/>
          </w:tcPr>
          <w:p w14:paraId="75378A0E" w14:textId="77777777" w:rsidR="00821540" w:rsidRDefault="00821540" w:rsidP="00D7281E">
            <w:pPr>
              <w:jc w:val="center"/>
              <w:rPr>
                <w:color w:val="000048"/>
              </w:rPr>
            </w:pPr>
            <w:r>
              <w:rPr>
                <w:color w:val="000048"/>
              </w:rPr>
              <w:t xml:space="preserve">Reviewed </w:t>
            </w:r>
          </w:p>
          <w:p w14:paraId="6EB842A1" w14:textId="77777777" w:rsidR="00821540" w:rsidRPr="00AF4579" w:rsidRDefault="00821540" w:rsidP="00D7281E">
            <w:pPr>
              <w:jc w:val="center"/>
              <w:rPr>
                <w:color w:val="000048"/>
              </w:rPr>
            </w:pPr>
            <w:r>
              <w:rPr>
                <w:color w:val="000048"/>
              </w:rPr>
              <w:t>Alongside our vision</w:t>
            </w:r>
          </w:p>
        </w:tc>
        <w:tc>
          <w:tcPr>
            <w:tcW w:w="1915" w:type="dxa"/>
          </w:tcPr>
          <w:p w14:paraId="2DE10AF5" w14:textId="77777777" w:rsidR="00821540" w:rsidRPr="00AF4579" w:rsidRDefault="00821540" w:rsidP="00D7281E">
            <w:pPr>
              <w:jc w:val="center"/>
              <w:rPr>
                <w:color w:val="000048"/>
              </w:rPr>
            </w:pPr>
            <w:r w:rsidRPr="00A606FA">
              <w:rPr>
                <w:color w:val="000048"/>
              </w:rPr>
              <w:t>Equality Impact Assessment</w:t>
            </w:r>
          </w:p>
        </w:tc>
      </w:tr>
      <w:tr w:rsidR="00821540" w14:paraId="31A93EE5" w14:textId="77777777" w:rsidTr="00821540">
        <w:trPr>
          <w:trHeight w:val="527"/>
          <w:jc w:val="center"/>
        </w:trPr>
        <w:tc>
          <w:tcPr>
            <w:tcW w:w="1877" w:type="dxa"/>
            <w:shd w:val="clear" w:color="auto" w:fill="auto"/>
            <w:vAlign w:val="center"/>
          </w:tcPr>
          <w:p w14:paraId="759631AD" w14:textId="3D628C92" w:rsidR="00821540" w:rsidRPr="00821540" w:rsidRDefault="00821540" w:rsidP="00D7281E">
            <w:pPr>
              <w:jc w:val="center"/>
              <w:rPr>
                <w:rFonts w:ascii="Times New Roman" w:hAnsi="Times New Roman" w:cs="Times New Roman"/>
                <w:color w:val="000048"/>
                <w:sz w:val="22"/>
              </w:rPr>
            </w:pPr>
            <w:r w:rsidRPr="00821540">
              <w:rPr>
                <w:rFonts w:ascii="Times New Roman" w:hAnsi="Times New Roman" w:cs="Times New Roman"/>
                <w:color w:val="000048"/>
                <w:sz w:val="22"/>
              </w:rPr>
              <w:t>October 2023</w:t>
            </w:r>
          </w:p>
        </w:tc>
        <w:tc>
          <w:tcPr>
            <w:tcW w:w="1701" w:type="dxa"/>
            <w:shd w:val="clear" w:color="auto" w:fill="auto"/>
            <w:vAlign w:val="center"/>
          </w:tcPr>
          <w:p w14:paraId="1DFCA85F" w14:textId="77777777" w:rsidR="00821540" w:rsidRPr="00AF4579" w:rsidRDefault="00821540" w:rsidP="00D7281E">
            <w:pPr>
              <w:jc w:val="center"/>
              <w:rPr>
                <w:color w:val="000048"/>
              </w:rPr>
            </w:pPr>
            <w:r w:rsidRPr="00AF4579">
              <w:rPr>
                <w:rFonts w:ascii="Bradley Hand ITC" w:hAnsi="Bradley Hand ITC"/>
                <w:color w:val="000048"/>
              </w:rPr>
              <w:t>Ann Cook</w:t>
            </w:r>
          </w:p>
        </w:tc>
        <w:tc>
          <w:tcPr>
            <w:tcW w:w="1804" w:type="dxa"/>
            <w:shd w:val="clear" w:color="auto" w:fill="auto"/>
            <w:vAlign w:val="center"/>
          </w:tcPr>
          <w:p w14:paraId="00D3F4FF" w14:textId="5D748B92" w:rsidR="00821540" w:rsidRPr="00821540" w:rsidRDefault="00821540" w:rsidP="00D7281E">
            <w:pPr>
              <w:jc w:val="center"/>
              <w:rPr>
                <w:rFonts w:ascii="Times New Roman" w:hAnsi="Times New Roman" w:cs="Times New Roman"/>
                <w:color w:val="000048"/>
                <w:sz w:val="22"/>
              </w:rPr>
            </w:pPr>
            <w:r w:rsidRPr="00821540">
              <w:rPr>
                <w:rFonts w:ascii="Times New Roman" w:hAnsi="Times New Roman" w:cs="Times New Roman"/>
                <w:color w:val="000048"/>
                <w:sz w:val="22"/>
              </w:rPr>
              <w:t>October 2025</w:t>
            </w:r>
          </w:p>
        </w:tc>
        <w:tc>
          <w:tcPr>
            <w:tcW w:w="1740" w:type="dxa"/>
            <w:shd w:val="clear" w:color="auto" w:fill="auto"/>
            <w:vAlign w:val="center"/>
          </w:tcPr>
          <w:p w14:paraId="5E6A7BC1" w14:textId="77777777" w:rsidR="00821540" w:rsidRPr="00821540" w:rsidRDefault="00821540" w:rsidP="00D7281E">
            <w:pPr>
              <w:jc w:val="center"/>
              <w:rPr>
                <w:rFonts w:ascii="Times New Roman" w:hAnsi="Times New Roman" w:cs="Times New Roman"/>
                <w:color w:val="000048"/>
                <w:sz w:val="22"/>
              </w:rPr>
            </w:pPr>
            <w:r w:rsidRPr="00821540">
              <w:rPr>
                <w:rFonts w:ascii="Times New Roman" w:hAnsi="Times New Roman" w:cs="Times New Roman"/>
                <w:color w:val="000048"/>
                <w:sz w:val="22"/>
              </w:rPr>
              <w:t>Yes</w:t>
            </w:r>
          </w:p>
        </w:tc>
        <w:tc>
          <w:tcPr>
            <w:tcW w:w="1915" w:type="dxa"/>
            <w:vAlign w:val="center"/>
          </w:tcPr>
          <w:p w14:paraId="361A7FE5" w14:textId="77777777" w:rsidR="00821540" w:rsidRPr="00821540" w:rsidRDefault="00821540" w:rsidP="00D7281E">
            <w:pPr>
              <w:jc w:val="center"/>
              <w:rPr>
                <w:rFonts w:ascii="Times New Roman" w:hAnsi="Times New Roman" w:cs="Times New Roman"/>
                <w:color w:val="000048"/>
                <w:sz w:val="22"/>
              </w:rPr>
            </w:pPr>
            <w:r w:rsidRPr="00821540">
              <w:rPr>
                <w:rFonts w:ascii="Times New Roman" w:hAnsi="Times New Roman" w:cs="Times New Roman"/>
                <w:color w:val="000048"/>
                <w:sz w:val="22"/>
              </w:rPr>
              <w:t>Yes</w:t>
            </w:r>
          </w:p>
        </w:tc>
      </w:tr>
      <w:tr w:rsidR="00821540" w14:paraId="608A87D3" w14:textId="77777777" w:rsidTr="00821540">
        <w:trPr>
          <w:trHeight w:val="542"/>
          <w:jc w:val="center"/>
        </w:trPr>
        <w:tc>
          <w:tcPr>
            <w:tcW w:w="1877" w:type="dxa"/>
            <w:shd w:val="clear" w:color="auto" w:fill="auto"/>
            <w:vAlign w:val="center"/>
          </w:tcPr>
          <w:p w14:paraId="44DEB4B4" w14:textId="1D02E63A" w:rsidR="00821540" w:rsidRPr="00AF4579" w:rsidRDefault="00821540" w:rsidP="00D7281E">
            <w:pPr>
              <w:jc w:val="center"/>
              <w:rPr>
                <w:color w:val="000048"/>
              </w:rPr>
            </w:pPr>
          </w:p>
        </w:tc>
        <w:tc>
          <w:tcPr>
            <w:tcW w:w="1701" w:type="dxa"/>
            <w:shd w:val="clear" w:color="auto" w:fill="auto"/>
            <w:vAlign w:val="center"/>
          </w:tcPr>
          <w:p w14:paraId="2EC72B3E" w14:textId="796E7171" w:rsidR="00821540" w:rsidRPr="00AF4579" w:rsidRDefault="00821540" w:rsidP="00D7281E">
            <w:pPr>
              <w:jc w:val="center"/>
              <w:rPr>
                <w:color w:val="000048"/>
              </w:rPr>
            </w:pPr>
          </w:p>
        </w:tc>
        <w:tc>
          <w:tcPr>
            <w:tcW w:w="1804" w:type="dxa"/>
            <w:shd w:val="clear" w:color="auto" w:fill="auto"/>
            <w:vAlign w:val="center"/>
          </w:tcPr>
          <w:p w14:paraId="29D2B8CD" w14:textId="2A32C9A4" w:rsidR="00821540" w:rsidRPr="00AF4579" w:rsidRDefault="00821540" w:rsidP="00D7281E">
            <w:pPr>
              <w:jc w:val="center"/>
              <w:rPr>
                <w:color w:val="000048"/>
              </w:rPr>
            </w:pPr>
          </w:p>
        </w:tc>
        <w:tc>
          <w:tcPr>
            <w:tcW w:w="1740" w:type="dxa"/>
            <w:shd w:val="clear" w:color="auto" w:fill="auto"/>
            <w:vAlign w:val="center"/>
          </w:tcPr>
          <w:p w14:paraId="14084AB2" w14:textId="2939D1CF" w:rsidR="00821540" w:rsidRPr="00AF4579" w:rsidRDefault="00821540" w:rsidP="00D7281E">
            <w:pPr>
              <w:jc w:val="center"/>
              <w:rPr>
                <w:color w:val="000048"/>
              </w:rPr>
            </w:pPr>
          </w:p>
        </w:tc>
        <w:tc>
          <w:tcPr>
            <w:tcW w:w="1915" w:type="dxa"/>
            <w:vAlign w:val="center"/>
          </w:tcPr>
          <w:p w14:paraId="1D264750" w14:textId="4FAFE039" w:rsidR="00821540" w:rsidRPr="00AF4579" w:rsidRDefault="00821540" w:rsidP="00D7281E">
            <w:pPr>
              <w:jc w:val="center"/>
              <w:rPr>
                <w:color w:val="000048"/>
              </w:rPr>
            </w:pPr>
          </w:p>
        </w:tc>
      </w:tr>
      <w:tr w:rsidR="00821540" w14:paraId="1DB6520E" w14:textId="77777777" w:rsidTr="00821540">
        <w:trPr>
          <w:trHeight w:val="527"/>
          <w:jc w:val="center"/>
        </w:trPr>
        <w:tc>
          <w:tcPr>
            <w:tcW w:w="1877" w:type="dxa"/>
            <w:shd w:val="clear" w:color="auto" w:fill="auto"/>
            <w:vAlign w:val="center"/>
          </w:tcPr>
          <w:p w14:paraId="3D899998" w14:textId="40BD3A0E" w:rsidR="00821540" w:rsidRPr="00AF4579" w:rsidRDefault="00821540" w:rsidP="00D7281E">
            <w:pPr>
              <w:jc w:val="center"/>
              <w:rPr>
                <w:color w:val="000048"/>
              </w:rPr>
            </w:pPr>
          </w:p>
        </w:tc>
        <w:tc>
          <w:tcPr>
            <w:tcW w:w="1701" w:type="dxa"/>
            <w:shd w:val="clear" w:color="auto" w:fill="auto"/>
            <w:vAlign w:val="center"/>
          </w:tcPr>
          <w:p w14:paraId="62D6444B" w14:textId="2A77607C" w:rsidR="00821540" w:rsidRPr="002A101A" w:rsidRDefault="00821540" w:rsidP="00D7281E">
            <w:pPr>
              <w:jc w:val="center"/>
              <w:rPr>
                <w:rFonts w:ascii="Bradley Hand ITC" w:hAnsi="Bradley Hand ITC"/>
                <w:color w:val="000048"/>
              </w:rPr>
            </w:pPr>
          </w:p>
        </w:tc>
        <w:tc>
          <w:tcPr>
            <w:tcW w:w="1804" w:type="dxa"/>
            <w:shd w:val="clear" w:color="auto" w:fill="auto"/>
            <w:vAlign w:val="center"/>
          </w:tcPr>
          <w:p w14:paraId="5106D68C" w14:textId="56843F25" w:rsidR="00821540" w:rsidRPr="00AF4579" w:rsidRDefault="00821540" w:rsidP="00D7281E">
            <w:pPr>
              <w:jc w:val="center"/>
              <w:rPr>
                <w:color w:val="000048"/>
              </w:rPr>
            </w:pPr>
          </w:p>
        </w:tc>
        <w:tc>
          <w:tcPr>
            <w:tcW w:w="1740" w:type="dxa"/>
            <w:shd w:val="clear" w:color="auto" w:fill="auto"/>
            <w:vAlign w:val="center"/>
          </w:tcPr>
          <w:p w14:paraId="0E61A8E1" w14:textId="260CDCED" w:rsidR="00821540" w:rsidRPr="00AF4579" w:rsidRDefault="00821540" w:rsidP="00D7281E">
            <w:pPr>
              <w:jc w:val="center"/>
              <w:rPr>
                <w:color w:val="000048"/>
              </w:rPr>
            </w:pPr>
          </w:p>
        </w:tc>
        <w:tc>
          <w:tcPr>
            <w:tcW w:w="1915" w:type="dxa"/>
            <w:vAlign w:val="center"/>
          </w:tcPr>
          <w:p w14:paraId="5398886B" w14:textId="13470163" w:rsidR="00821540" w:rsidRPr="00AF4579" w:rsidRDefault="00821540" w:rsidP="00D7281E">
            <w:pPr>
              <w:jc w:val="center"/>
              <w:rPr>
                <w:color w:val="000048"/>
              </w:rPr>
            </w:pPr>
          </w:p>
        </w:tc>
      </w:tr>
      <w:tr w:rsidR="00821540" w14:paraId="4E93822B" w14:textId="77777777" w:rsidTr="00821540">
        <w:trPr>
          <w:trHeight w:val="556"/>
          <w:jc w:val="center"/>
        </w:trPr>
        <w:tc>
          <w:tcPr>
            <w:tcW w:w="1877" w:type="dxa"/>
            <w:shd w:val="clear" w:color="auto" w:fill="auto"/>
            <w:vAlign w:val="center"/>
          </w:tcPr>
          <w:p w14:paraId="7676AD1D" w14:textId="77777777" w:rsidR="00821540" w:rsidRPr="00AF4579" w:rsidRDefault="00821540" w:rsidP="00D7281E">
            <w:pPr>
              <w:jc w:val="center"/>
              <w:rPr>
                <w:color w:val="000048"/>
              </w:rPr>
            </w:pPr>
          </w:p>
          <w:p w14:paraId="41DC1D0F" w14:textId="77777777" w:rsidR="00821540" w:rsidRPr="00AF4579" w:rsidRDefault="00821540" w:rsidP="00D7281E">
            <w:pPr>
              <w:jc w:val="center"/>
              <w:rPr>
                <w:color w:val="000048"/>
              </w:rPr>
            </w:pPr>
          </w:p>
        </w:tc>
        <w:tc>
          <w:tcPr>
            <w:tcW w:w="1701" w:type="dxa"/>
            <w:shd w:val="clear" w:color="auto" w:fill="auto"/>
            <w:vAlign w:val="center"/>
          </w:tcPr>
          <w:p w14:paraId="3453951A" w14:textId="77777777" w:rsidR="00821540" w:rsidRPr="00AF4579" w:rsidRDefault="00821540" w:rsidP="00D7281E">
            <w:pPr>
              <w:jc w:val="center"/>
              <w:rPr>
                <w:color w:val="000048"/>
              </w:rPr>
            </w:pPr>
          </w:p>
        </w:tc>
        <w:tc>
          <w:tcPr>
            <w:tcW w:w="1804" w:type="dxa"/>
            <w:shd w:val="clear" w:color="auto" w:fill="auto"/>
            <w:vAlign w:val="center"/>
          </w:tcPr>
          <w:p w14:paraId="058BD952" w14:textId="77777777" w:rsidR="00821540" w:rsidRPr="00AF4579" w:rsidRDefault="00821540" w:rsidP="00D7281E">
            <w:pPr>
              <w:jc w:val="center"/>
              <w:rPr>
                <w:color w:val="000048"/>
              </w:rPr>
            </w:pPr>
          </w:p>
        </w:tc>
        <w:tc>
          <w:tcPr>
            <w:tcW w:w="1740" w:type="dxa"/>
            <w:shd w:val="clear" w:color="auto" w:fill="auto"/>
            <w:vAlign w:val="center"/>
          </w:tcPr>
          <w:p w14:paraId="611CCE38" w14:textId="77777777" w:rsidR="00821540" w:rsidRPr="00AF4579" w:rsidRDefault="00821540" w:rsidP="00D7281E">
            <w:pPr>
              <w:jc w:val="center"/>
              <w:rPr>
                <w:color w:val="000048"/>
              </w:rPr>
            </w:pPr>
          </w:p>
        </w:tc>
        <w:tc>
          <w:tcPr>
            <w:tcW w:w="1915" w:type="dxa"/>
            <w:vAlign w:val="center"/>
          </w:tcPr>
          <w:p w14:paraId="2920135C" w14:textId="77777777" w:rsidR="00821540" w:rsidRPr="00AF4579" w:rsidRDefault="00821540" w:rsidP="00D7281E">
            <w:pPr>
              <w:jc w:val="center"/>
              <w:rPr>
                <w:color w:val="000048"/>
              </w:rPr>
            </w:pPr>
          </w:p>
        </w:tc>
      </w:tr>
    </w:tbl>
    <w:p w14:paraId="41FA2AC7" w14:textId="77777777" w:rsidR="005F53F7" w:rsidRDefault="005F53F7">
      <w:pPr>
        <w:spacing w:after="0" w:line="259" w:lineRule="auto"/>
        <w:ind w:left="0" w:right="466" w:firstLine="0"/>
        <w:jc w:val="right"/>
        <w:rPr>
          <w:rFonts w:ascii="Times New Roman" w:hAnsi="Times New Roman" w:cs="Times New Roman"/>
          <w:szCs w:val="24"/>
        </w:rPr>
      </w:pPr>
    </w:p>
    <w:p w14:paraId="221A5073" w14:textId="77777777" w:rsidR="005F53F7" w:rsidRDefault="005F53F7">
      <w:pPr>
        <w:spacing w:after="0" w:line="259" w:lineRule="auto"/>
        <w:ind w:left="0" w:right="466" w:firstLine="0"/>
        <w:jc w:val="right"/>
        <w:rPr>
          <w:rFonts w:ascii="Times New Roman" w:hAnsi="Times New Roman" w:cs="Times New Roman"/>
          <w:szCs w:val="24"/>
        </w:rPr>
      </w:pPr>
    </w:p>
    <w:p w14:paraId="4DC9A883" w14:textId="77777777" w:rsidR="005F53F7" w:rsidRDefault="005F53F7">
      <w:pPr>
        <w:spacing w:after="0" w:line="259" w:lineRule="auto"/>
        <w:ind w:left="0" w:right="466" w:firstLine="0"/>
        <w:jc w:val="right"/>
        <w:rPr>
          <w:rFonts w:ascii="Times New Roman" w:hAnsi="Times New Roman" w:cs="Times New Roman"/>
          <w:szCs w:val="24"/>
        </w:rPr>
      </w:pPr>
    </w:p>
    <w:p w14:paraId="18666CD8" w14:textId="77777777" w:rsidR="005F53F7" w:rsidRDefault="005F53F7" w:rsidP="00A27C6E">
      <w:pPr>
        <w:spacing w:after="0" w:line="259" w:lineRule="auto"/>
        <w:ind w:left="0" w:right="466" w:firstLine="0"/>
        <w:rPr>
          <w:rFonts w:ascii="Times New Roman" w:hAnsi="Times New Roman" w:cs="Times New Roman"/>
          <w:szCs w:val="24"/>
        </w:rPr>
      </w:pPr>
    </w:p>
    <w:p w14:paraId="08E6246E" w14:textId="77777777" w:rsidR="005F53F7" w:rsidRDefault="005F53F7">
      <w:pPr>
        <w:spacing w:after="0" w:line="259" w:lineRule="auto"/>
        <w:ind w:left="0" w:right="466" w:firstLine="0"/>
        <w:jc w:val="right"/>
        <w:rPr>
          <w:rFonts w:ascii="Times New Roman" w:hAnsi="Times New Roman" w:cs="Times New Roman"/>
          <w:szCs w:val="24"/>
        </w:rPr>
      </w:pPr>
    </w:p>
    <w:p w14:paraId="0AC9F36F" w14:textId="77777777" w:rsidR="005F53F7" w:rsidRDefault="005F53F7">
      <w:pPr>
        <w:spacing w:after="0" w:line="259" w:lineRule="auto"/>
        <w:ind w:left="0" w:right="466" w:firstLine="0"/>
        <w:jc w:val="right"/>
        <w:rPr>
          <w:rFonts w:ascii="Times New Roman" w:hAnsi="Times New Roman" w:cs="Times New Roman"/>
          <w:szCs w:val="24"/>
        </w:rPr>
      </w:pPr>
    </w:p>
    <w:p w14:paraId="2BB91733" w14:textId="77777777" w:rsidR="005F53F7" w:rsidRDefault="005F53F7">
      <w:pPr>
        <w:spacing w:after="0" w:line="259" w:lineRule="auto"/>
        <w:ind w:left="0" w:right="466" w:firstLine="0"/>
        <w:jc w:val="right"/>
        <w:rPr>
          <w:rFonts w:ascii="Times New Roman" w:hAnsi="Times New Roman" w:cs="Times New Roman"/>
          <w:szCs w:val="24"/>
        </w:rPr>
      </w:pPr>
    </w:p>
    <w:p w14:paraId="1F4D633F" w14:textId="77777777" w:rsidR="005F53F7" w:rsidRDefault="005F53F7">
      <w:pPr>
        <w:spacing w:after="0" w:line="259" w:lineRule="auto"/>
        <w:ind w:left="0" w:right="466" w:firstLine="0"/>
        <w:jc w:val="right"/>
        <w:rPr>
          <w:rFonts w:ascii="Times New Roman" w:hAnsi="Times New Roman" w:cs="Times New Roman"/>
          <w:szCs w:val="24"/>
        </w:rPr>
      </w:pPr>
    </w:p>
    <w:p w14:paraId="0D826A8E" w14:textId="097ACCA7" w:rsidR="004D799C" w:rsidRPr="005F53F7" w:rsidRDefault="00326CBF" w:rsidP="00A27C6E">
      <w:pPr>
        <w:spacing w:after="0" w:line="259" w:lineRule="auto"/>
        <w:ind w:left="0" w:right="466" w:firstLine="0"/>
        <w:jc w:val="right"/>
        <w:rPr>
          <w:rFonts w:ascii="Times New Roman" w:hAnsi="Times New Roman" w:cs="Times New Roman"/>
          <w:szCs w:val="24"/>
        </w:rPr>
      </w:pPr>
      <w:r w:rsidRPr="005F53F7">
        <w:rPr>
          <w:rFonts w:ascii="Times New Roman" w:hAnsi="Times New Roman" w:cs="Times New Roman"/>
          <w:szCs w:val="24"/>
        </w:rPr>
        <w:lastRenderedPageBreak/>
        <w:t xml:space="preserve"> </w:t>
      </w:r>
    </w:p>
    <w:p w14:paraId="5F3E8839" w14:textId="48E3D844" w:rsidR="004D799C" w:rsidRPr="005F53F7" w:rsidRDefault="001D2ABC">
      <w:pPr>
        <w:spacing w:after="0" w:line="351" w:lineRule="auto"/>
        <w:ind w:left="3248" w:right="170" w:hanging="2271"/>
        <w:jc w:val="left"/>
        <w:rPr>
          <w:rFonts w:ascii="Times New Roman" w:hAnsi="Times New Roman" w:cs="Times New Roman"/>
          <w:szCs w:val="24"/>
        </w:rPr>
      </w:pPr>
      <w:r w:rsidRPr="005F53F7">
        <w:rPr>
          <w:rFonts w:ascii="Times New Roman" w:hAnsi="Times New Roman" w:cs="Times New Roman"/>
          <w:b/>
          <w:szCs w:val="24"/>
          <w:u w:val="single" w:color="000000"/>
        </w:rPr>
        <w:t>Ropsley</w:t>
      </w:r>
      <w:r w:rsidR="00326CBF" w:rsidRPr="005F53F7">
        <w:rPr>
          <w:rFonts w:ascii="Times New Roman" w:hAnsi="Times New Roman" w:cs="Times New Roman"/>
          <w:b/>
          <w:szCs w:val="24"/>
          <w:u w:val="single" w:color="000000"/>
        </w:rPr>
        <w:t xml:space="preserve"> Church of England Primary School Religious Education Policy</w:t>
      </w:r>
      <w:r w:rsidR="00326CBF" w:rsidRPr="005F53F7">
        <w:rPr>
          <w:rFonts w:ascii="Times New Roman" w:hAnsi="Times New Roman" w:cs="Times New Roman"/>
          <w:b/>
          <w:szCs w:val="24"/>
        </w:rPr>
        <w:t xml:space="preserve"> </w:t>
      </w:r>
    </w:p>
    <w:p w14:paraId="7CFCED36" w14:textId="77777777" w:rsidR="004D799C" w:rsidRPr="005F53F7" w:rsidRDefault="00326CBF">
      <w:pPr>
        <w:spacing w:after="127" w:line="259" w:lineRule="auto"/>
        <w:ind w:left="0" w:right="468" w:firstLine="0"/>
        <w:jc w:val="center"/>
        <w:rPr>
          <w:rFonts w:ascii="Times New Roman" w:hAnsi="Times New Roman" w:cs="Times New Roman"/>
          <w:szCs w:val="24"/>
        </w:rPr>
      </w:pPr>
      <w:r w:rsidRPr="005F53F7">
        <w:rPr>
          <w:rFonts w:ascii="Times New Roman" w:hAnsi="Times New Roman" w:cs="Times New Roman"/>
          <w:szCs w:val="24"/>
        </w:rPr>
        <w:t xml:space="preserve"> </w:t>
      </w:r>
    </w:p>
    <w:p w14:paraId="0E253026"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In this Church of England school, the Religious Education provided is in conformity with the rites, practices and doctrines of the Church of England as laid down in the Trust Deed. </w:t>
      </w:r>
    </w:p>
    <w:p w14:paraId="43B4DB46"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0C4CF27C"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RE plays a major part in promoting the Christian aims, values and ethos of our school as expressed in the mission statement. </w:t>
      </w:r>
    </w:p>
    <w:p w14:paraId="7EFF41A8" w14:textId="77777777" w:rsidR="004D799C" w:rsidRPr="005F53F7" w:rsidRDefault="00326CBF">
      <w:pPr>
        <w:spacing w:after="130" w:line="259" w:lineRule="auto"/>
        <w:ind w:left="0" w:right="468" w:firstLine="0"/>
        <w:jc w:val="center"/>
        <w:rPr>
          <w:rFonts w:ascii="Times New Roman" w:hAnsi="Times New Roman" w:cs="Times New Roman"/>
          <w:szCs w:val="24"/>
        </w:rPr>
      </w:pPr>
      <w:r w:rsidRPr="005F53F7">
        <w:rPr>
          <w:rFonts w:ascii="Times New Roman" w:hAnsi="Times New Roman" w:cs="Times New Roman"/>
          <w:szCs w:val="24"/>
        </w:rPr>
        <w:t xml:space="preserve"> </w:t>
      </w:r>
    </w:p>
    <w:p w14:paraId="078F01C6" w14:textId="77777777" w:rsidR="00507E54" w:rsidRPr="005F53F7" w:rsidRDefault="00507E54" w:rsidP="00507E54">
      <w:pPr>
        <w:spacing w:after="0" w:line="259" w:lineRule="auto"/>
        <w:ind w:left="0" w:right="474" w:firstLine="0"/>
        <w:jc w:val="center"/>
        <w:rPr>
          <w:rFonts w:ascii="Times New Roman" w:hAnsi="Times New Roman" w:cs="Times New Roman"/>
          <w:szCs w:val="24"/>
        </w:rPr>
      </w:pPr>
      <w:r w:rsidRPr="005F53F7">
        <w:rPr>
          <w:rFonts w:ascii="Times New Roman" w:hAnsi="Times New Roman" w:cs="Times New Roman"/>
          <w:szCs w:val="24"/>
        </w:rPr>
        <w:t>In God's image, we strive and shine: with happy hearts and inspired minds.</w:t>
      </w:r>
    </w:p>
    <w:p w14:paraId="1443BF08" w14:textId="77777777" w:rsidR="00507E54" w:rsidRPr="005F53F7" w:rsidRDefault="00507E54" w:rsidP="00507E54">
      <w:pPr>
        <w:spacing w:after="0" w:line="259" w:lineRule="auto"/>
        <w:ind w:left="0" w:right="474" w:firstLine="0"/>
        <w:jc w:val="center"/>
        <w:rPr>
          <w:rFonts w:ascii="Times New Roman" w:hAnsi="Times New Roman" w:cs="Times New Roman"/>
          <w:szCs w:val="24"/>
        </w:rPr>
      </w:pPr>
    </w:p>
    <w:p w14:paraId="06044EEE" w14:textId="77777777" w:rsidR="00507E54" w:rsidRPr="00C558D2" w:rsidRDefault="00507E54" w:rsidP="00507E54">
      <w:pPr>
        <w:spacing w:after="0" w:line="259" w:lineRule="auto"/>
        <w:ind w:left="0" w:right="474" w:firstLine="0"/>
        <w:jc w:val="center"/>
        <w:rPr>
          <w:rFonts w:ascii="Times New Roman" w:hAnsi="Times New Roman" w:cs="Times New Roman"/>
          <w:b/>
          <w:bCs/>
          <w:szCs w:val="24"/>
        </w:rPr>
      </w:pPr>
      <w:r w:rsidRPr="00C558D2">
        <w:rPr>
          <w:rFonts w:ascii="Times New Roman" w:hAnsi="Times New Roman" w:cs="Times New Roman"/>
          <w:b/>
          <w:bCs/>
          <w:szCs w:val="24"/>
        </w:rPr>
        <w:t>Our Vision</w:t>
      </w:r>
    </w:p>
    <w:p w14:paraId="6E54BCB3" w14:textId="77777777" w:rsidR="00507E54" w:rsidRPr="005F53F7" w:rsidRDefault="00507E54" w:rsidP="00507E54">
      <w:pPr>
        <w:spacing w:after="0" w:line="259" w:lineRule="auto"/>
        <w:ind w:left="0" w:right="474" w:firstLine="0"/>
        <w:jc w:val="center"/>
        <w:rPr>
          <w:rFonts w:ascii="Times New Roman" w:hAnsi="Times New Roman" w:cs="Times New Roman"/>
          <w:szCs w:val="24"/>
        </w:rPr>
      </w:pPr>
    </w:p>
    <w:p w14:paraId="43D820BA" w14:textId="77777777" w:rsidR="00507E54" w:rsidRPr="005F53F7" w:rsidRDefault="00507E54" w:rsidP="00507E54">
      <w:pPr>
        <w:spacing w:after="0" w:line="259" w:lineRule="auto"/>
        <w:ind w:left="0" w:right="474" w:firstLine="0"/>
        <w:jc w:val="center"/>
        <w:rPr>
          <w:rFonts w:ascii="Times New Roman" w:hAnsi="Times New Roman" w:cs="Times New Roman"/>
          <w:szCs w:val="24"/>
        </w:rPr>
      </w:pPr>
      <w:r w:rsidRPr="005F53F7">
        <w:rPr>
          <w:rFonts w:ascii="Times New Roman" w:hAnsi="Times New Roman" w:cs="Times New Roman"/>
          <w:szCs w:val="24"/>
        </w:rPr>
        <w:t xml:space="preserve">Our vision is to be a caring, </w:t>
      </w:r>
      <w:proofErr w:type="gramStart"/>
      <w:r w:rsidRPr="005F53F7">
        <w:rPr>
          <w:rFonts w:ascii="Times New Roman" w:hAnsi="Times New Roman" w:cs="Times New Roman"/>
          <w:szCs w:val="24"/>
        </w:rPr>
        <w:t>happy</w:t>
      </w:r>
      <w:proofErr w:type="gramEnd"/>
      <w:r w:rsidRPr="005F53F7">
        <w:rPr>
          <w:rFonts w:ascii="Times New Roman" w:hAnsi="Times New Roman" w:cs="Times New Roman"/>
          <w:szCs w:val="24"/>
        </w:rPr>
        <w:t xml:space="preserve"> and inclusive church school that is at the heart of our community. We strive to provide an excellent education that develops a life-long love of learning in a global context. We see all members of our school family as valued and precious in the eyes of God. We seek to do this through an innovative, </w:t>
      </w:r>
      <w:proofErr w:type="gramStart"/>
      <w:r w:rsidRPr="005F53F7">
        <w:rPr>
          <w:rFonts w:ascii="Times New Roman" w:hAnsi="Times New Roman" w:cs="Times New Roman"/>
          <w:szCs w:val="24"/>
        </w:rPr>
        <w:t>engaging</w:t>
      </w:r>
      <w:proofErr w:type="gramEnd"/>
      <w:r w:rsidRPr="005F53F7">
        <w:rPr>
          <w:rFonts w:ascii="Times New Roman" w:hAnsi="Times New Roman" w:cs="Times New Roman"/>
          <w:szCs w:val="24"/>
        </w:rPr>
        <w:t xml:space="preserve"> and inspiring curriculum that encourages us all to flourish.</w:t>
      </w:r>
    </w:p>
    <w:p w14:paraId="556C6998" w14:textId="77777777" w:rsidR="00507E54" w:rsidRPr="005F53F7" w:rsidRDefault="00507E54" w:rsidP="00507E54">
      <w:pPr>
        <w:spacing w:after="0" w:line="259" w:lineRule="auto"/>
        <w:ind w:left="0" w:right="474" w:firstLine="0"/>
        <w:jc w:val="center"/>
        <w:rPr>
          <w:rFonts w:ascii="Times New Roman" w:hAnsi="Times New Roman" w:cs="Times New Roman"/>
          <w:szCs w:val="24"/>
        </w:rPr>
      </w:pPr>
    </w:p>
    <w:p w14:paraId="1A428284" w14:textId="17553A9F" w:rsidR="004D799C" w:rsidRPr="005F53F7" w:rsidRDefault="004D799C">
      <w:pPr>
        <w:spacing w:after="0" w:line="259" w:lineRule="auto"/>
        <w:ind w:left="0" w:right="474" w:firstLine="0"/>
        <w:jc w:val="center"/>
        <w:rPr>
          <w:rFonts w:ascii="Times New Roman" w:hAnsi="Times New Roman" w:cs="Times New Roman"/>
          <w:szCs w:val="24"/>
        </w:rPr>
      </w:pPr>
    </w:p>
    <w:p w14:paraId="02B39CB8" w14:textId="4F4B4600" w:rsidR="004D799C" w:rsidRPr="005F53F7" w:rsidRDefault="00326CBF" w:rsidP="00507E54">
      <w:pPr>
        <w:spacing w:after="32"/>
        <w:ind w:left="-7" w:right="534"/>
        <w:rPr>
          <w:rFonts w:ascii="Times New Roman" w:hAnsi="Times New Roman" w:cs="Times New Roman"/>
          <w:szCs w:val="24"/>
        </w:rPr>
      </w:pPr>
      <w:r w:rsidRPr="005F53F7">
        <w:rPr>
          <w:rFonts w:ascii="Times New Roman" w:hAnsi="Times New Roman" w:cs="Times New Roman"/>
          <w:szCs w:val="24"/>
        </w:rPr>
        <w:t xml:space="preserve">The school has adopted the RE syllabus produced by the </w:t>
      </w:r>
      <w:r w:rsidR="00507E54" w:rsidRPr="005F53F7">
        <w:rPr>
          <w:rFonts w:ascii="Times New Roman" w:hAnsi="Times New Roman" w:cs="Times New Roman"/>
          <w:szCs w:val="24"/>
        </w:rPr>
        <w:t>Lincolnshire</w:t>
      </w:r>
      <w:r w:rsidRPr="005F53F7">
        <w:rPr>
          <w:rFonts w:ascii="Times New Roman" w:hAnsi="Times New Roman" w:cs="Times New Roman"/>
          <w:szCs w:val="24"/>
        </w:rPr>
        <w:t xml:space="preserve"> Diocesan Board of Education alongside the </w:t>
      </w:r>
      <w:proofErr w:type="gramStart"/>
      <w:r w:rsidRPr="005F53F7">
        <w:rPr>
          <w:rFonts w:ascii="Times New Roman" w:hAnsi="Times New Roman" w:cs="Times New Roman"/>
          <w:szCs w:val="24"/>
        </w:rPr>
        <w:t xml:space="preserve">scheme </w:t>
      </w:r>
      <w:r w:rsidR="00507E54" w:rsidRPr="005F53F7">
        <w:rPr>
          <w:rFonts w:ascii="Times New Roman" w:hAnsi="Times New Roman" w:cs="Times New Roman"/>
          <w:szCs w:val="24"/>
        </w:rPr>
        <w:t xml:space="preserve"> </w:t>
      </w:r>
      <w:r w:rsidRPr="005F53F7">
        <w:rPr>
          <w:rFonts w:ascii="Times New Roman" w:hAnsi="Times New Roman" w:cs="Times New Roman"/>
          <w:szCs w:val="24"/>
        </w:rPr>
        <w:t>‘</w:t>
      </w:r>
      <w:proofErr w:type="gramEnd"/>
      <w:r w:rsidRPr="005F53F7">
        <w:rPr>
          <w:rFonts w:ascii="Times New Roman" w:hAnsi="Times New Roman" w:cs="Times New Roman"/>
          <w:szCs w:val="24"/>
        </w:rPr>
        <w:t xml:space="preserve">Understanding Christianity’. </w:t>
      </w:r>
    </w:p>
    <w:p w14:paraId="3F8FE00A"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0D92A506"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Following Diocesan guidelines, the proportion of the curriculum time to be allocated to RE should be approximately 5%. </w:t>
      </w:r>
    </w:p>
    <w:p w14:paraId="4DD182F0"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79990E05"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Within that, the balance of time allocated to Christianity should be 80% and to other faiths 20%.  If appropriate, the non-Christian faiths should be drawn on when studying the syllabus units to develop and deepen understanding.  This will also help to keep the balance of time spent on non-Christian faiths while following all the units of the Diocesan syllabus. </w:t>
      </w:r>
    </w:p>
    <w:p w14:paraId="7FBBD80A"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645BEC25" w14:textId="4B4865D0"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Appreciating the different </w:t>
      </w:r>
      <w:r w:rsidR="00C558D2">
        <w:rPr>
          <w:rFonts w:ascii="Times New Roman" w:hAnsi="Times New Roman" w:cs="Times New Roman"/>
          <w:szCs w:val="24"/>
        </w:rPr>
        <w:t xml:space="preserve">religious and non-religious backgrounds </w:t>
      </w:r>
      <w:r w:rsidRPr="005F53F7">
        <w:rPr>
          <w:rFonts w:ascii="Times New Roman" w:hAnsi="Times New Roman" w:cs="Times New Roman"/>
          <w:szCs w:val="24"/>
        </w:rPr>
        <w:t>of children attending the school and that of the community, the other faiths studied will be predominantly Islam, with Hinduism, Sikhism, Judaism and Buddhism as subsidiary areas following the L</w:t>
      </w:r>
      <w:r w:rsidR="00507E54" w:rsidRPr="005F53F7">
        <w:rPr>
          <w:rFonts w:ascii="Times New Roman" w:hAnsi="Times New Roman" w:cs="Times New Roman"/>
          <w:szCs w:val="24"/>
        </w:rPr>
        <w:t>incoln</w:t>
      </w:r>
      <w:r w:rsidRPr="005F53F7">
        <w:rPr>
          <w:rFonts w:ascii="Times New Roman" w:hAnsi="Times New Roman" w:cs="Times New Roman"/>
          <w:szCs w:val="24"/>
        </w:rPr>
        <w:t xml:space="preserve">shire Agreed Syllabus. </w:t>
      </w:r>
    </w:p>
    <w:p w14:paraId="357F32AA"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6BC77AD2"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Elements of the RE syllabus may be reinforced through Collective Worship within the school, (reference being made to the Collective Worship Policy).  Particular attention should be made to celebrate festivals from all the religions studied within Collective Worship. </w:t>
      </w:r>
    </w:p>
    <w:p w14:paraId="5EBFCD0A"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7F29D11F" w14:textId="64D71152"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Links wit</w:t>
      </w:r>
      <w:r w:rsidR="00507E54" w:rsidRPr="005F53F7">
        <w:rPr>
          <w:rFonts w:ascii="Times New Roman" w:hAnsi="Times New Roman" w:cs="Times New Roman"/>
          <w:szCs w:val="24"/>
        </w:rPr>
        <w:t>h St Peter’s Church in Ropsley</w:t>
      </w:r>
      <w:r w:rsidRPr="005F53F7">
        <w:rPr>
          <w:rFonts w:ascii="Times New Roman" w:hAnsi="Times New Roman" w:cs="Times New Roman"/>
          <w:szCs w:val="24"/>
        </w:rPr>
        <w:t xml:space="preserve"> are fostered where appropriate, as there are opportunities to develop relationships with holy places of other faiths in the community. </w:t>
      </w:r>
    </w:p>
    <w:p w14:paraId="02487FF6"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3261B0D9"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Responsibility for the policy</w:t>
      </w:r>
      <w:r w:rsidRPr="005F53F7">
        <w:rPr>
          <w:rFonts w:ascii="Times New Roman" w:hAnsi="Times New Roman" w:cs="Times New Roman"/>
          <w:szCs w:val="24"/>
          <w:u w:val="none"/>
        </w:rPr>
        <w:t xml:space="preserve"> </w:t>
      </w:r>
    </w:p>
    <w:p w14:paraId="68CA3C50"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3178C4D8" w14:textId="1F9C7D02"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The policy has been written in consultation with the staff of the school following Diocesan guidelines and approved by the Governing body in </w:t>
      </w:r>
      <w:r w:rsidR="00507E54" w:rsidRPr="005F53F7">
        <w:rPr>
          <w:rFonts w:ascii="Times New Roman" w:hAnsi="Times New Roman" w:cs="Times New Roman"/>
          <w:szCs w:val="24"/>
        </w:rPr>
        <w:t>October 2023</w:t>
      </w:r>
      <w:r w:rsidRPr="005F53F7">
        <w:rPr>
          <w:rFonts w:ascii="Times New Roman" w:hAnsi="Times New Roman" w:cs="Times New Roman"/>
          <w:szCs w:val="24"/>
        </w:rPr>
        <w:t xml:space="preserve">.  It is to be reviewed every 2 years by the co-ordinator before being presented to staff and Governors. </w:t>
      </w:r>
    </w:p>
    <w:p w14:paraId="01246F02"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6DC35FB6" w14:textId="3E729113"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lastRenderedPageBreak/>
        <w:t xml:space="preserve">The RE co-ordinator is responsible for implementation/co-ordination of the policy.  Last reviewed </w:t>
      </w:r>
      <w:r w:rsidR="00507E54" w:rsidRPr="005F53F7">
        <w:rPr>
          <w:rFonts w:ascii="Times New Roman" w:hAnsi="Times New Roman" w:cs="Times New Roman"/>
          <w:szCs w:val="24"/>
        </w:rPr>
        <w:t>October 2023</w:t>
      </w:r>
      <w:r w:rsidRPr="005F53F7">
        <w:rPr>
          <w:rFonts w:ascii="Times New Roman" w:hAnsi="Times New Roman" w:cs="Times New Roman"/>
          <w:szCs w:val="24"/>
        </w:rPr>
        <w:t xml:space="preserve">.  Next to be reviewed </w:t>
      </w:r>
      <w:r w:rsidR="00507E54" w:rsidRPr="005F53F7">
        <w:rPr>
          <w:rFonts w:ascii="Times New Roman" w:hAnsi="Times New Roman" w:cs="Times New Roman"/>
          <w:szCs w:val="24"/>
        </w:rPr>
        <w:t>October</w:t>
      </w:r>
      <w:r w:rsidRPr="005F53F7">
        <w:rPr>
          <w:rFonts w:ascii="Times New Roman" w:hAnsi="Times New Roman" w:cs="Times New Roman"/>
          <w:szCs w:val="24"/>
        </w:rPr>
        <w:t xml:space="preserve"> 202</w:t>
      </w:r>
      <w:r w:rsidR="00507E54" w:rsidRPr="005F53F7">
        <w:rPr>
          <w:rFonts w:ascii="Times New Roman" w:hAnsi="Times New Roman" w:cs="Times New Roman"/>
          <w:szCs w:val="24"/>
        </w:rPr>
        <w:t>5</w:t>
      </w:r>
      <w:r w:rsidRPr="005F53F7">
        <w:rPr>
          <w:rFonts w:ascii="Times New Roman" w:hAnsi="Times New Roman" w:cs="Times New Roman"/>
          <w:szCs w:val="24"/>
        </w:rPr>
        <w:t xml:space="preserve"> </w:t>
      </w:r>
      <w:r w:rsidR="00507E54" w:rsidRPr="005F53F7">
        <w:rPr>
          <w:rFonts w:ascii="Times New Roman" w:hAnsi="Times New Roman" w:cs="Times New Roman"/>
          <w:szCs w:val="24"/>
        </w:rPr>
        <w:t>or sooner if the new Lincolnshire Syllabus is released in 2024.</w:t>
      </w:r>
    </w:p>
    <w:p w14:paraId="7B3BCDF7"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4059640F"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 xml:space="preserve">Statement of </w:t>
      </w:r>
      <w:proofErr w:type="gramStart"/>
      <w:r w:rsidRPr="005F53F7">
        <w:rPr>
          <w:rFonts w:ascii="Times New Roman" w:hAnsi="Times New Roman" w:cs="Times New Roman"/>
          <w:szCs w:val="24"/>
        </w:rPr>
        <w:t>aims</w:t>
      </w:r>
      <w:proofErr w:type="gramEnd"/>
      <w:r w:rsidRPr="005F53F7">
        <w:rPr>
          <w:rFonts w:ascii="Times New Roman" w:hAnsi="Times New Roman" w:cs="Times New Roman"/>
          <w:szCs w:val="24"/>
          <w:u w:val="none"/>
        </w:rPr>
        <w:t xml:space="preserve"> </w:t>
      </w:r>
    </w:p>
    <w:p w14:paraId="40605982"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4B56A3B2" w14:textId="44CBF102"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At </w:t>
      </w:r>
      <w:r w:rsidR="00507E54" w:rsidRPr="005F53F7">
        <w:rPr>
          <w:rFonts w:ascii="Times New Roman" w:hAnsi="Times New Roman" w:cs="Times New Roman"/>
          <w:szCs w:val="24"/>
        </w:rPr>
        <w:t>Ropsley</w:t>
      </w:r>
      <w:r w:rsidRPr="005F53F7">
        <w:rPr>
          <w:rFonts w:ascii="Times New Roman" w:hAnsi="Times New Roman" w:cs="Times New Roman"/>
          <w:szCs w:val="24"/>
        </w:rPr>
        <w:t xml:space="preserve"> we believe in teaching R.E. so children </w:t>
      </w:r>
      <w:proofErr w:type="gramStart"/>
      <w:r w:rsidRPr="005F53F7">
        <w:rPr>
          <w:rFonts w:ascii="Times New Roman" w:hAnsi="Times New Roman" w:cs="Times New Roman"/>
          <w:szCs w:val="24"/>
        </w:rPr>
        <w:t>are able to</w:t>
      </w:r>
      <w:proofErr w:type="gramEnd"/>
      <w:r w:rsidRPr="005F53F7">
        <w:rPr>
          <w:rFonts w:ascii="Times New Roman" w:hAnsi="Times New Roman" w:cs="Times New Roman"/>
          <w:szCs w:val="24"/>
        </w:rPr>
        <w:t xml:space="preserve"> discover more about themselves, others and God.  We encourage children’s values and spiritual development to be explored and experienced throughout the whole school. </w:t>
      </w:r>
    </w:p>
    <w:p w14:paraId="55D2CAD7"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2FBA7B37" w14:textId="029DAF3D" w:rsidR="004D799C" w:rsidRPr="005F53F7" w:rsidRDefault="004E1BC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‘In a Church school the pupils and their families can expect an RE curriculum that enables pupils to acquire a rich, deep knowledge and understanding of Christian belief and practice, this should include the ways in which it is unique and diverse. Parents can expect the use of high-quality resources, for example, the Understanding Christianity resource. Pupils can expect that teaching and learning in Church schools will use an approach that engages with biblical text and theological ideas.’ </w:t>
      </w:r>
    </w:p>
    <w:p w14:paraId="36E918F2" w14:textId="77777777" w:rsidR="004E1BCF" w:rsidRPr="005F53F7" w:rsidRDefault="004E1BCF">
      <w:pPr>
        <w:spacing w:after="0" w:line="259" w:lineRule="auto"/>
        <w:ind w:left="0" w:right="0" w:firstLine="0"/>
        <w:jc w:val="left"/>
        <w:rPr>
          <w:rFonts w:ascii="Times New Roman" w:hAnsi="Times New Roman" w:cs="Times New Roman"/>
          <w:szCs w:val="24"/>
        </w:rPr>
      </w:pPr>
    </w:p>
    <w:p w14:paraId="5F92BB3C" w14:textId="147C44DD" w:rsidR="004E1BCF" w:rsidRPr="005F53F7" w:rsidRDefault="004E1BC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Religious Education in Church of England Schools   A Statement of Entitlement</w:t>
      </w:r>
      <w:r w:rsidRPr="005F53F7">
        <w:rPr>
          <w:rFonts w:ascii="Times New Roman" w:hAnsi="Times New Roman" w:cs="Times New Roman"/>
          <w:szCs w:val="24"/>
        </w:rPr>
        <w:br/>
        <w:t>February 2019</w:t>
      </w:r>
      <w:r w:rsidRPr="005F53F7">
        <w:rPr>
          <w:rFonts w:ascii="Times New Roman" w:hAnsi="Times New Roman" w:cs="Times New Roman"/>
          <w:szCs w:val="24"/>
        </w:rPr>
        <w:br/>
      </w:r>
    </w:p>
    <w:p w14:paraId="2015ABB3"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In this school, RE should: </w:t>
      </w:r>
    </w:p>
    <w:p w14:paraId="7A68A6C6"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1BD2F557" w14:textId="77777777" w:rsidR="004D799C" w:rsidRPr="005F53F7" w:rsidRDefault="00326CBF">
      <w:pPr>
        <w:numPr>
          <w:ilvl w:val="0"/>
          <w:numId w:val="1"/>
        </w:numPr>
        <w:spacing w:after="50"/>
        <w:ind w:right="534" w:hanging="360"/>
        <w:rPr>
          <w:rFonts w:ascii="Times New Roman" w:hAnsi="Times New Roman" w:cs="Times New Roman"/>
          <w:szCs w:val="24"/>
        </w:rPr>
      </w:pPr>
      <w:r w:rsidRPr="005F53F7">
        <w:rPr>
          <w:rFonts w:ascii="Times New Roman" w:hAnsi="Times New Roman" w:cs="Times New Roman"/>
          <w:szCs w:val="24"/>
        </w:rPr>
        <w:t xml:space="preserve">Nurture pupils own personal faith/commitment within a clear ethos of respect for those children of the differing faiths. </w:t>
      </w:r>
    </w:p>
    <w:p w14:paraId="071AC461" w14:textId="77777777" w:rsidR="004D799C" w:rsidRPr="005F53F7"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 xml:space="preserve">Contribute to pupils’ personal development including spiritual, moral social and cultural development, with reference to the school PSHE policy and curriculum. </w:t>
      </w:r>
    </w:p>
    <w:p w14:paraId="28EC7270" w14:textId="77777777" w:rsidR="004D799C" w:rsidRPr="005F53F7"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 xml:space="preserve">Give pupils a sound knowledge and understanding of the Christian faith. </w:t>
      </w:r>
    </w:p>
    <w:p w14:paraId="11EF0B2E" w14:textId="77777777" w:rsidR="004D799C" w:rsidRPr="005F53F7"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 xml:space="preserve">Give pupils the opportunity to explore the nature of religious language and symbolism. </w:t>
      </w:r>
    </w:p>
    <w:p w14:paraId="63D59690" w14:textId="77777777" w:rsidR="00C558D2"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Value pupils’ own faith and introduce them to other world faiths</w:t>
      </w:r>
      <w:r w:rsidR="00C558D2">
        <w:rPr>
          <w:rFonts w:ascii="Times New Roman" w:hAnsi="Times New Roman" w:cs="Times New Roman"/>
          <w:szCs w:val="24"/>
        </w:rPr>
        <w:t>.</w:t>
      </w:r>
    </w:p>
    <w:p w14:paraId="1A8CAB0C" w14:textId="13FDEDF4" w:rsidR="004D799C" w:rsidRPr="005F53F7"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 xml:space="preserve">Experience Christian faith and places of worship. </w:t>
      </w:r>
    </w:p>
    <w:p w14:paraId="218A9BD7" w14:textId="77777777" w:rsidR="004D799C" w:rsidRPr="005F53F7" w:rsidRDefault="00326CBF">
      <w:pPr>
        <w:numPr>
          <w:ilvl w:val="0"/>
          <w:numId w:val="1"/>
        </w:numPr>
        <w:ind w:right="534" w:hanging="360"/>
        <w:rPr>
          <w:rFonts w:ascii="Times New Roman" w:hAnsi="Times New Roman" w:cs="Times New Roman"/>
          <w:szCs w:val="24"/>
        </w:rPr>
      </w:pPr>
      <w:r w:rsidRPr="005F53F7">
        <w:rPr>
          <w:rFonts w:ascii="Times New Roman" w:hAnsi="Times New Roman" w:cs="Times New Roman"/>
          <w:szCs w:val="24"/>
        </w:rPr>
        <w:t xml:space="preserve">Explore Christianity as a world faith. </w:t>
      </w:r>
    </w:p>
    <w:p w14:paraId="5D894E96"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7798B545"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Content and approach</w:t>
      </w:r>
      <w:r w:rsidRPr="005F53F7">
        <w:rPr>
          <w:rFonts w:ascii="Times New Roman" w:hAnsi="Times New Roman" w:cs="Times New Roman"/>
          <w:szCs w:val="24"/>
          <w:u w:val="none"/>
        </w:rPr>
        <w:t xml:space="preserve"> </w:t>
      </w:r>
    </w:p>
    <w:p w14:paraId="261F40D0" w14:textId="77777777" w:rsidR="005F53F7" w:rsidRPr="005F53F7" w:rsidRDefault="00326CBF"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r w:rsidR="005F53F7" w:rsidRPr="005F53F7">
        <w:rPr>
          <w:rFonts w:ascii="Times New Roman" w:hAnsi="Times New Roman" w:cs="Times New Roman"/>
          <w:szCs w:val="24"/>
        </w:rPr>
        <w:t>Religious Education is a statutory subject of the curriculum for all pupils in each year group, including Reception.  In line with the 1988, 1996 and 1998 Education Acts all children will receive Religious Education unless parents/carers formally withdraw their own children (S352(1) (a).</w:t>
      </w:r>
    </w:p>
    <w:p w14:paraId="1806215D"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3E3AB04C" w14:textId="0E08D359"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At Ropsley Church of England Primary School, we ensure that we comply with the legal requirements for RE by following the Lincolnshire Agreed Syllabus for Religious Education 2018-2023.  ‘Every agreed syllabus should ‘reflect the fact that the religious traditions in Great Britain are in the main Christian, while taking account of the teaching and practices of the other principal religions represented in Great Britain.’ (s375 (3) Education Act 1996). </w:t>
      </w:r>
    </w:p>
    <w:p w14:paraId="6C8A2055"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0A075D16"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In addition, we also use Understanding Christianity: Text, Impact, and Connections.  This resource supports the teaching of Christianity in RE.  It explores the significant theological concepts within Christianity as part of developing their wider religious, </w:t>
      </w:r>
      <w:proofErr w:type="gramStart"/>
      <w:r w:rsidRPr="005F53F7">
        <w:rPr>
          <w:rFonts w:ascii="Times New Roman" w:hAnsi="Times New Roman" w:cs="Times New Roman"/>
          <w:szCs w:val="24"/>
        </w:rPr>
        <w:t>theological</w:t>
      </w:r>
      <w:proofErr w:type="gramEnd"/>
      <w:r w:rsidRPr="005F53F7">
        <w:rPr>
          <w:rFonts w:ascii="Times New Roman" w:hAnsi="Times New Roman" w:cs="Times New Roman"/>
          <w:szCs w:val="24"/>
        </w:rPr>
        <w:t xml:space="preserve"> and cultural literacy.  This is compliant with the Lincolnshire Agreed Syllabus.</w:t>
      </w:r>
    </w:p>
    <w:p w14:paraId="578AC060"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0103033D" w14:textId="58038015"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lastRenderedPageBreak/>
        <w:t>At Ropsley, RE is taught during weekly lessons, but occasionally there may be a focus day.  As recommended in the Lincolnshire Agreed Syllabus 2018 - 2023, as set out in the Dearing Review (1996), Key Stage 1 children will receive at least thirty-six hours per year and Key Stage Two will receive at least forty-five hours over the school year.</w:t>
      </w:r>
    </w:p>
    <w:p w14:paraId="6B9FDEE6"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6F37100B"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We have developed a clear progression of skills for each year group, which enables pupils to build on and develop their knowledge and skills each year.  </w:t>
      </w:r>
      <w:proofErr w:type="gramStart"/>
      <w:r w:rsidRPr="005F53F7">
        <w:rPr>
          <w:rFonts w:ascii="Times New Roman" w:hAnsi="Times New Roman" w:cs="Times New Roman"/>
          <w:szCs w:val="24"/>
        </w:rPr>
        <w:t>In order to</w:t>
      </w:r>
      <w:proofErr w:type="gramEnd"/>
      <w:r w:rsidRPr="005F53F7">
        <w:rPr>
          <w:rFonts w:ascii="Times New Roman" w:hAnsi="Times New Roman" w:cs="Times New Roman"/>
          <w:szCs w:val="24"/>
        </w:rPr>
        <w:t xml:space="preserve"> support children in their ability to ‘know more and remember more’ there are regular opportunities to review the learning taken place in previous topics, as well as previous lessons.</w:t>
      </w:r>
    </w:p>
    <w:p w14:paraId="2E6F705B"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04361E5E"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Effective use of educational visits </w:t>
      </w:r>
      <w:proofErr w:type="gramStart"/>
      <w:r w:rsidRPr="005F53F7">
        <w:rPr>
          <w:rFonts w:ascii="Times New Roman" w:hAnsi="Times New Roman" w:cs="Times New Roman"/>
          <w:szCs w:val="24"/>
        </w:rPr>
        <w:t>are</w:t>
      </w:r>
      <w:proofErr w:type="gramEnd"/>
      <w:r w:rsidRPr="005F53F7">
        <w:rPr>
          <w:rFonts w:ascii="Times New Roman" w:hAnsi="Times New Roman" w:cs="Times New Roman"/>
          <w:szCs w:val="24"/>
        </w:rPr>
        <w:t xml:space="preserve"> planned, to further enrich and enhance the pupil’s learning experiences within the RE curriculum.</w:t>
      </w:r>
    </w:p>
    <w:p w14:paraId="2B379E51"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0FC15CAD"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Through our Religious Education Curriculum, we aim to:</w:t>
      </w:r>
    </w:p>
    <w:p w14:paraId="080D04C2"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767C4AE2"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Explore core beliefs and theological concepts through disciplinary knowledge in RE:</w:t>
      </w:r>
    </w:p>
    <w:p w14:paraId="7F66F781"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1951BA16"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b/>
          <w:bCs/>
          <w:szCs w:val="24"/>
        </w:rPr>
        <w:t>Theology (Believing)</w:t>
      </w:r>
      <w:r w:rsidRPr="005F53F7">
        <w:rPr>
          <w:rFonts w:ascii="Times New Roman" w:hAnsi="Times New Roman" w:cs="Times New Roman"/>
          <w:szCs w:val="24"/>
        </w:rPr>
        <w:t xml:space="preserve"> – This is about believing. It looks at where beliefs come from, how they have changed over time, how they are applied differently in different contexts and how they relate to each other.</w:t>
      </w:r>
    </w:p>
    <w:p w14:paraId="17A4EDAB"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6F5CACBD" w14:textId="77777777" w:rsidR="005F53F7"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b/>
          <w:bCs/>
          <w:szCs w:val="24"/>
        </w:rPr>
        <w:t>Human and Social Sciences (Living)</w:t>
      </w:r>
      <w:r w:rsidRPr="005F53F7">
        <w:rPr>
          <w:rFonts w:ascii="Times New Roman" w:hAnsi="Times New Roman" w:cs="Times New Roman"/>
          <w:szCs w:val="24"/>
        </w:rPr>
        <w:t xml:space="preserve"> – This is about living. It explores the diverse ways in which people practise their beliefs. It engages with the impact of beliefs on individuals.</w:t>
      </w:r>
    </w:p>
    <w:p w14:paraId="4E96DE3A"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386EFDAC" w14:textId="515BCB31" w:rsidR="004D799C" w:rsidRPr="005F53F7" w:rsidRDefault="005F53F7"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b/>
          <w:bCs/>
          <w:szCs w:val="24"/>
        </w:rPr>
        <w:t>Philosophy (Thinking)</w:t>
      </w:r>
      <w:r w:rsidRPr="005F53F7">
        <w:rPr>
          <w:rFonts w:ascii="Times New Roman" w:hAnsi="Times New Roman" w:cs="Times New Roman"/>
          <w:szCs w:val="24"/>
        </w:rPr>
        <w:t xml:space="preserve"> - This is about thinking. It is about finding out how and whether things make sense.  It takes seriously questions about reality, </w:t>
      </w:r>
      <w:proofErr w:type="gramStart"/>
      <w:r w:rsidRPr="005F53F7">
        <w:rPr>
          <w:rFonts w:ascii="Times New Roman" w:hAnsi="Times New Roman" w:cs="Times New Roman"/>
          <w:szCs w:val="24"/>
        </w:rPr>
        <w:t>knowledge</w:t>
      </w:r>
      <w:proofErr w:type="gramEnd"/>
      <w:r w:rsidRPr="005F53F7">
        <w:rPr>
          <w:rFonts w:ascii="Times New Roman" w:hAnsi="Times New Roman" w:cs="Times New Roman"/>
          <w:szCs w:val="24"/>
        </w:rPr>
        <w:t xml:space="preserve"> and existence.</w:t>
      </w:r>
    </w:p>
    <w:p w14:paraId="6540422A"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14382153" w14:textId="77777777" w:rsidR="005F53F7" w:rsidRPr="005F53F7" w:rsidRDefault="005F53F7" w:rsidP="005F53F7">
      <w:pPr>
        <w:spacing w:before="240" w:after="240" w:line="240" w:lineRule="auto"/>
        <w:ind w:left="0" w:right="0" w:firstLine="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b/>
          <w:bCs/>
          <w:color w:val="444444"/>
          <w:kern w:val="0"/>
          <w:szCs w:val="24"/>
          <w14:ligatures w14:val="none"/>
        </w:rPr>
        <w:t>EYFS</w:t>
      </w:r>
    </w:p>
    <w:p w14:paraId="48631C6F" w14:textId="77777777" w:rsidR="005F53F7" w:rsidRPr="005F53F7" w:rsidRDefault="005F53F7" w:rsidP="005F53F7">
      <w:pPr>
        <w:spacing w:before="240" w:after="240" w:line="240" w:lineRule="auto"/>
        <w:ind w:left="0" w:right="0" w:firstLine="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 xml:space="preserve">EYFS children will be guided in their learning through four overarching principles for a unique child, positive relationships, enabling environments and learning and development. They will build a good foundation for igniting their curiosity and enthusiasm for learning, forming </w:t>
      </w:r>
      <w:proofErr w:type="gramStart"/>
      <w:r w:rsidRPr="005F53F7">
        <w:rPr>
          <w:rFonts w:ascii="Times New Roman" w:eastAsia="Times New Roman" w:hAnsi="Times New Roman" w:cs="Times New Roman"/>
          <w:color w:val="444444"/>
          <w:kern w:val="0"/>
          <w:szCs w:val="24"/>
          <w14:ligatures w14:val="none"/>
        </w:rPr>
        <w:t>relationships</w:t>
      </w:r>
      <w:proofErr w:type="gramEnd"/>
      <w:r w:rsidRPr="005F53F7">
        <w:rPr>
          <w:rFonts w:ascii="Times New Roman" w:eastAsia="Times New Roman" w:hAnsi="Times New Roman" w:cs="Times New Roman"/>
          <w:color w:val="444444"/>
          <w:kern w:val="0"/>
          <w:szCs w:val="24"/>
          <w14:ligatures w14:val="none"/>
        </w:rPr>
        <w:t xml:space="preserve"> and thriving at school through the Seven Areas of Learning.</w:t>
      </w:r>
    </w:p>
    <w:p w14:paraId="1D469968" w14:textId="77777777" w:rsidR="005F53F7" w:rsidRPr="005F53F7" w:rsidRDefault="005F53F7" w:rsidP="005F53F7">
      <w:pPr>
        <w:numPr>
          <w:ilvl w:val="0"/>
          <w:numId w:val="5"/>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b/>
          <w:bCs/>
          <w:i/>
          <w:iCs/>
          <w:color w:val="444444"/>
          <w:kern w:val="0"/>
          <w:szCs w:val="24"/>
          <w14:ligatures w14:val="none"/>
        </w:rPr>
        <w:t>Prime Areas of </w:t>
      </w:r>
      <w:r w:rsidRPr="005F53F7">
        <w:rPr>
          <w:rFonts w:ascii="Times New Roman" w:eastAsia="Times New Roman" w:hAnsi="Times New Roman" w:cs="Times New Roman"/>
          <w:color w:val="444444"/>
          <w:kern w:val="0"/>
          <w:szCs w:val="24"/>
          <w14:ligatures w14:val="none"/>
        </w:rPr>
        <w:t>Communication and Language, Physical Development and Personal, Social and Emotional Development.</w:t>
      </w:r>
    </w:p>
    <w:p w14:paraId="3877DE68" w14:textId="77777777" w:rsidR="005F53F7" w:rsidRPr="005F53F7" w:rsidRDefault="005F53F7" w:rsidP="005F53F7">
      <w:pPr>
        <w:numPr>
          <w:ilvl w:val="0"/>
          <w:numId w:val="5"/>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b/>
          <w:bCs/>
          <w:i/>
          <w:iCs/>
          <w:color w:val="444444"/>
          <w:kern w:val="0"/>
          <w:szCs w:val="24"/>
          <w14:ligatures w14:val="none"/>
        </w:rPr>
        <w:t>Specific Areas</w:t>
      </w:r>
      <w:r w:rsidRPr="005F53F7">
        <w:rPr>
          <w:rFonts w:ascii="Times New Roman" w:eastAsia="Times New Roman" w:hAnsi="Times New Roman" w:cs="Times New Roman"/>
          <w:color w:val="444444"/>
          <w:kern w:val="0"/>
          <w:szCs w:val="24"/>
          <w14:ligatures w14:val="none"/>
        </w:rPr>
        <w:t> of Literacy, Mathematics, Understanding the World and Expressive Arts and Design.</w:t>
      </w:r>
    </w:p>
    <w:p w14:paraId="699C1B63" w14:textId="77777777" w:rsidR="005F53F7" w:rsidRPr="005F53F7" w:rsidRDefault="005F53F7" w:rsidP="005F53F7">
      <w:pPr>
        <w:spacing w:before="240" w:after="240" w:line="240" w:lineRule="auto"/>
        <w:ind w:left="0" w:right="0" w:firstLine="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The Early Years Foundation Stage Curriculum supports children’s understanding of </w:t>
      </w:r>
      <w:r w:rsidRPr="005F53F7">
        <w:rPr>
          <w:rFonts w:ascii="Times New Roman" w:eastAsia="Times New Roman" w:hAnsi="Times New Roman" w:cs="Times New Roman"/>
          <w:b/>
          <w:bCs/>
          <w:i/>
          <w:iCs/>
          <w:color w:val="444444"/>
          <w:kern w:val="0"/>
          <w:szCs w:val="24"/>
          <w14:ligatures w14:val="none"/>
        </w:rPr>
        <w:t>Religious Education</w:t>
      </w:r>
      <w:r w:rsidRPr="005F53F7">
        <w:rPr>
          <w:rFonts w:ascii="Times New Roman" w:eastAsia="Times New Roman" w:hAnsi="Times New Roman" w:cs="Times New Roman"/>
          <w:color w:val="444444"/>
          <w:kern w:val="0"/>
          <w:szCs w:val="24"/>
          <w14:ligatures w14:val="none"/>
        </w:rPr>
        <w:t> through the planning and teaching of ‘</w:t>
      </w:r>
      <w:r w:rsidRPr="005F53F7">
        <w:rPr>
          <w:rFonts w:ascii="Times New Roman" w:eastAsia="Times New Roman" w:hAnsi="Times New Roman" w:cs="Times New Roman"/>
          <w:b/>
          <w:bCs/>
          <w:i/>
          <w:iCs/>
          <w:color w:val="444444"/>
          <w:kern w:val="0"/>
          <w:szCs w:val="24"/>
          <w14:ligatures w14:val="none"/>
        </w:rPr>
        <w:t>Understanding the World – People, Cultures and Communities’</w:t>
      </w:r>
      <w:r w:rsidRPr="005F53F7">
        <w:rPr>
          <w:rFonts w:ascii="Times New Roman" w:eastAsia="Times New Roman" w:hAnsi="Times New Roman" w:cs="Times New Roman"/>
          <w:color w:val="444444"/>
          <w:kern w:val="0"/>
          <w:szCs w:val="24"/>
          <w14:ligatures w14:val="none"/>
        </w:rPr>
        <w:t xml:space="preserve">. Children are encouraged to use their imagination and curiosity to develop their appreciation of, and wonder at, the world in which they live. Exploring </w:t>
      </w:r>
      <w:proofErr w:type="gramStart"/>
      <w:r w:rsidRPr="005F53F7">
        <w:rPr>
          <w:rFonts w:ascii="Times New Roman" w:eastAsia="Times New Roman" w:hAnsi="Times New Roman" w:cs="Times New Roman"/>
          <w:color w:val="444444"/>
          <w:kern w:val="0"/>
          <w:szCs w:val="24"/>
          <w14:ligatures w14:val="none"/>
        </w:rPr>
        <w:t>others</w:t>
      </w:r>
      <w:proofErr w:type="gramEnd"/>
      <w:r w:rsidRPr="005F53F7">
        <w:rPr>
          <w:rFonts w:ascii="Times New Roman" w:eastAsia="Times New Roman" w:hAnsi="Times New Roman" w:cs="Times New Roman"/>
          <w:color w:val="444444"/>
          <w:kern w:val="0"/>
          <w:szCs w:val="24"/>
          <w14:ligatures w14:val="none"/>
        </w:rPr>
        <w:t xml:space="preserve"> views, cultures and beliefs supports children in developing their views and beliefs about themselves, their family and community. In finding out about others, young children are encouraged to reflect on belief, culture and practice and explore religion and faith through observing festivals and celebrations, sharing non – fiction texts and reading stories from religious texts, handling artefacts, engaging in roleplay and </w:t>
      </w:r>
      <w:proofErr w:type="gramStart"/>
      <w:r w:rsidRPr="005F53F7">
        <w:rPr>
          <w:rFonts w:ascii="Times New Roman" w:eastAsia="Times New Roman" w:hAnsi="Times New Roman" w:cs="Times New Roman"/>
          <w:color w:val="444444"/>
          <w:kern w:val="0"/>
          <w:szCs w:val="24"/>
          <w14:ligatures w14:val="none"/>
        </w:rPr>
        <w:t>drama based</w:t>
      </w:r>
      <w:proofErr w:type="gramEnd"/>
      <w:r w:rsidRPr="005F53F7">
        <w:rPr>
          <w:rFonts w:ascii="Times New Roman" w:eastAsia="Times New Roman" w:hAnsi="Times New Roman" w:cs="Times New Roman"/>
          <w:color w:val="444444"/>
          <w:kern w:val="0"/>
          <w:szCs w:val="24"/>
          <w14:ligatures w14:val="none"/>
        </w:rPr>
        <w:t xml:space="preserve"> activities, and through discussions with those around them.</w:t>
      </w:r>
    </w:p>
    <w:p w14:paraId="7AB3110C" w14:textId="77777777" w:rsidR="005F53F7" w:rsidRPr="005F53F7" w:rsidRDefault="005F53F7" w:rsidP="005F53F7">
      <w:pPr>
        <w:spacing w:after="0" w:line="259" w:lineRule="auto"/>
        <w:ind w:left="0" w:right="0" w:firstLine="0"/>
        <w:jc w:val="left"/>
        <w:rPr>
          <w:rFonts w:ascii="Times New Roman" w:hAnsi="Times New Roman" w:cs="Times New Roman"/>
          <w:szCs w:val="24"/>
        </w:rPr>
      </w:pPr>
    </w:p>
    <w:p w14:paraId="501F5119" w14:textId="440C8CA7" w:rsidR="004D799C" w:rsidRPr="005F53F7" w:rsidRDefault="004D799C">
      <w:pPr>
        <w:spacing w:after="0" w:line="259" w:lineRule="auto"/>
        <w:ind w:left="0" w:right="0" w:firstLine="0"/>
        <w:jc w:val="left"/>
        <w:rPr>
          <w:rFonts w:ascii="Times New Roman" w:hAnsi="Times New Roman" w:cs="Times New Roman"/>
          <w:szCs w:val="24"/>
        </w:rPr>
      </w:pPr>
    </w:p>
    <w:p w14:paraId="5C770026"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lastRenderedPageBreak/>
        <w:t>Progression and Monitoring</w:t>
      </w:r>
      <w:r w:rsidRPr="005F53F7">
        <w:rPr>
          <w:rFonts w:ascii="Times New Roman" w:hAnsi="Times New Roman" w:cs="Times New Roman"/>
          <w:szCs w:val="24"/>
          <w:u w:val="none"/>
        </w:rPr>
        <w:t xml:space="preserve"> </w:t>
      </w:r>
    </w:p>
    <w:p w14:paraId="5C4DAA5D"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2A8D9597" w14:textId="4DAA59FB"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RE will be monitored by the co-ordinator on a termly cycle and with reference to the school improvement plan.  To monitor standards and progression throughout the school, records will be kept and </w:t>
      </w:r>
      <w:r w:rsidR="004E1BCF" w:rsidRPr="005F53F7">
        <w:rPr>
          <w:rFonts w:ascii="Times New Roman" w:hAnsi="Times New Roman" w:cs="Times New Roman"/>
          <w:szCs w:val="24"/>
        </w:rPr>
        <w:t xml:space="preserve">a </w:t>
      </w:r>
      <w:r w:rsidRPr="005F53F7">
        <w:rPr>
          <w:rFonts w:ascii="Times New Roman" w:hAnsi="Times New Roman" w:cs="Times New Roman"/>
          <w:szCs w:val="24"/>
        </w:rPr>
        <w:t xml:space="preserve">list of expectations for children to have reached by the end of KS1 and KS2.  These records should begin at foundation level and follow the child through school. All staff will be given a timetable of monitoring at the beginning of each term. </w:t>
      </w:r>
    </w:p>
    <w:p w14:paraId="560150F5" w14:textId="1826307F" w:rsidR="004D799C" w:rsidRPr="005F53F7" w:rsidRDefault="004D799C">
      <w:pPr>
        <w:spacing w:after="0" w:line="259" w:lineRule="auto"/>
        <w:ind w:left="0" w:right="0" w:firstLine="0"/>
        <w:jc w:val="left"/>
        <w:rPr>
          <w:rFonts w:ascii="Times New Roman" w:hAnsi="Times New Roman" w:cs="Times New Roman"/>
          <w:szCs w:val="24"/>
        </w:rPr>
      </w:pPr>
    </w:p>
    <w:p w14:paraId="0B8BA0B2"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Special Education Needs provision</w:t>
      </w:r>
      <w:r w:rsidRPr="005F53F7">
        <w:rPr>
          <w:rFonts w:ascii="Times New Roman" w:hAnsi="Times New Roman" w:cs="Times New Roman"/>
          <w:szCs w:val="24"/>
          <w:u w:val="none"/>
        </w:rPr>
        <w:t xml:space="preserve"> </w:t>
      </w:r>
    </w:p>
    <w:p w14:paraId="06A09067"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58D07AAF" w14:textId="4BA7D473"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Teachers will plan activities according to the needs and abilities within the class, differentiation for the </w:t>
      </w:r>
      <w:r w:rsidR="005F53F7" w:rsidRPr="005F53F7">
        <w:rPr>
          <w:rFonts w:ascii="Times New Roman" w:hAnsi="Times New Roman" w:cs="Times New Roman"/>
          <w:szCs w:val="24"/>
        </w:rPr>
        <w:t>more able</w:t>
      </w:r>
      <w:r w:rsidRPr="005F53F7">
        <w:rPr>
          <w:rFonts w:ascii="Times New Roman" w:hAnsi="Times New Roman" w:cs="Times New Roman"/>
          <w:szCs w:val="24"/>
        </w:rPr>
        <w:t xml:space="preserve"> and the less able appropriately.  The needs of children on the SEN register will be accounted for and appropriate to their </w:t>
      </w:r>
      <w:r w:rsidR="004E1BCF" w:rsidRPr="005F53F7">
        <w:rPr>
          <w:rFonts w:ascii="Times New Roman" w:hAnsi="Times New Roman" w:cs="Times New Roman"/>
          <w:szCs w:val="24"/>
        </w:rPr>
        <w:t>IEP’s</w:t>
      </w:r>
      <w:r w:rsidRPr="005F53F7">
        <w:rPr>
          <w:rFonts w:ascii="Times New Roman" w:hAnsi="Times New Roman" w:cs="Times New Roman"/>
          <w:szCs w:val="24"/>
        </w:rPr>
        <w:t xml:space="preserve">, with reference to the SEN policy. </w:t>
      </w:r>
    </w:p>
    <w:p w14:paraId="50FF7F6A"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74C7D84D"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Assessment</w:t>
      </w:r>
      <w:r w:rsidRPr="005F53F7">
        <w:rPr>
          <w:rFonts w:ascii="Times New Roman" w:hAnsi="Times New Roman" w:cs="Times New Roman"/>
          <w:szCs w:val="24"/>
          <w:u w:val="none"/>
        </w:rPr>
        <w:t xml:space="preserve"> </w:t>
      </w:r>
    </w:p>
    <w:p w14:paraId="2BC5EE33" w14:textId="1D074AEF" w:rsidR="005F53F7" w:rsidRPr="005F53F7" w:rsidRDefault="00326CBF" w:rsidP="005F53F7">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r w:rsidR="005F53F7" w:rsidRPr="005F53F7">
        <w:rPr>
          <w:rFonts w:ascii="Times New Roman" w:eastAsia="Times New Roman" w:hAnsi="Times New Roman" w:cs="Times New Roman"/>
          <w:color w:val="444444"/>
          <w:kern w:val="0"/>
          <w:szCs w:val="24"/>
          <w14:ligatures w14:val="none"/>
        </w:rPr>
        <w:t>We measure the impact of our curriculum through the following methods:</w:t>
      </w:r>
    </w:p>
    <w:p w14:paraId="634FD3B2" w14:textId="77777777" w:rsidR="005F53F7" w:rsidRPr="005F53F7" w:rsidRDefault="005F53F7" w:rsidP="005F53F7">
      <w:pPr>
        <w:numPr>
          <w:ilvl w:val="0"/>
          <w:numId w:val="6"/>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Pupils’ progress in RE is based on the expected outcomes outlined in the Lincolnshire Agreed Syllabus and in Understanding Christianity.  This is clearly mapped in our Skills and knowledge progression map.</w:t>
      </w:r>
    </w:p>
    <w:p w14:paraId="08794436" w14:textId="77777777" w:rsidR="005F53F7" w:rsidRPr="005F53F7" w:rsidRDefault="005F53F7" w:rsidP="005F53F7">
      <w:pPr>
        <w:numPr>
          <w:ilvl w:val="0"/>
          <w:numId w:val="6"/>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 xml:space="preserve">Summative assessments are made by teachers at the end of a unit of work and at the end of each academic year.  Teachers can use evidence from pupil discussions, written outcomes, pupil interviews (pupil voice), and other creative outcomes, such as drama, </w:t>
      </w:r>
      <w:proofErr w:type="gramStart"/>
      <w:r w:rsidRPr="005F53F7">
        <w:rPr>
          <w:rFonts w:ascii="Times New Roman" w:eastAsia="Times New Roman" w:hAnsi="Times New Roman" w:cs="Times New Roman"/>
          <w:color w:val="444444"/>
          <w:kern w:val="0"/>
          <w:szCs w:val="24"/>
          <w14:ligatures w14:val="none"/>
        </w:rPr>
        <w:t>art</w:t>
      </w:r>
      <w:proofErr w:type="gramEnd"/>
      <w:r w:rsidRPr="005F53F7">
        <w:rPr>
          <w:rFonts w:ascii="Times New Roman" w:eastAsia="Times New Roman" w:hAnsi="Times New Roman" w:cs="Times New Roman"/>
          <w:color w:val="444444"/>
          <w:kern w:val="0"/>
          <w:szCs w:val="24"/>
          <w14:ligatures w14:val="none"/>
        </w:rPr>
        <w:t xml:space="preserve"> and music.</w:t>
      </w:r>
    </w:p>
    <w:p w14:paraId="2F3A785A" w14:textId="77777777" w:rsidR="005F53F7" w:rsidRPr="005F53F7" w:rsidRDefault="005F53F7" w:rsidP="005F53F7">
      <w:pPr>
        <w:numPr>
          <w:ilvl w:val="0"/>
          <w:numId w:val="6"/>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Pupils’ books and standards in RE are scrutinised termly by the RE lead.  Where appropriate this is followed up by CPD for staff delivering RE lessons.</w:t>
      </w:r>
    </w:p>
    <w:p w14:paraId="20BDD48F" w14:textId="77777777" w:rsidR="005F53F7" w:rsidRPr="005F53F7" w:rsidRDefault="005F53F7" w:rsidP="005F53F7">
      <w:pPr>
        <w:numPr>
          <w:ilvl w:val="0"/>
          <w:numId w:val="6"/>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 xml:space="preserve">RE is monitored by the </w:t>
      </w:r>
      <w:proofErr w:type="gramStart"/>
      <w:r w:rsidRPr="005F53F7">
        <w:rPr>
          <w:rFonts w:ascii="Times New Roman" w:eastAsia="Times New Roman" w:hAnsi="Times New Roman" w:cs="Times New Roman"/>
          <w:color w:val="444444"/>
          <w:kern w:val="0"/>
          <w:szCs w:val="24"/>
          <w14:ligatures w14:val="none"/>
        </w:rPr>
        <w:t>School</w:t>
      </w:r>
      <w:proofErr w:type="gramEnd"/>
      <w:r w:rsidRPr="005F53F7">
        <w:rPr>
          <w:rFonts w:ascii="Times New Roman" w:eastAsia="Times New Roman" w:hAnsi="Times New Roman" w:cs="Times New Roman"/>
          <w:color w:val="444444"/>
          <w:kern w:val="0"/>
          <w:szCs w:val="24"/>
          <w14:ligatures w14:val="none"/>
        </w:rPr>
        <w:t xml:space="preserve"> governors.</w:t>
      </w:r>
    </w:p>
    <w:p w14:paraId="2D9044E5" w14:textId="77777777" w:rsidR="005F53F7" w:rsidRPr="005F53F7" w:rsidRDefault="005F53F7" w:rsidP="005F53F7">
      <w:pPr>
        <w:numPr>
          <w:ilvl w:val="0"/>
          <w:numId w:val="6"/>
        </w:numPr>
        <w:spacing w:before="100" w:beforeAutospacing="1" w:after="100" w:afterAutospacing="1" w:line="240" w:lineRule="auto"/>
        <w:ind w:right="0"/>
        <w:rPr>
          <w:rFonts w:ascii="Times New Roman" w:eastAsia="Times New Roman" w:hAnsi="Times New Roman" w:cs="Times New Roman"/>
          <w:color w:val="444444"/>
          <w:kern w:val="0"/>
          <w:szCs w:val="24"/>
          <w14:ligatures w14:val="none"/>
        </w:rPr>
      </w:pPr>
      <w:r w:rsidRPr="005F53F7">
        <w:rPr>
          <w:rFonts w:ascii="Times New Roman" w:eastAsia="Times New Roman" w:hAnsi="Times New Roman" w:cs="Times New Roman"/>
          <w:color w:val="444444"/>
          <w:kern w:val="0"/>
          <w:szCs w:val="24"/>
          <w14:ligatures w14:val="none"/>
        </w:rPr>
        <w:t xml:space="preserve">Progress in RE is reported annually to parents and has a prominent position in the end of year </w:t>
      </w:r>
      <w:proofErr w:type="gramStart"/>
      <w:r w:rsidRPr="005F53F7">
        <w:rPr>
          <w:rFonts w:ascii="Times New Roman" w:eastAsia="Times New Roman" w:hAnsi="Times New Roman" w:cs="Times New Roman"/>
          <w:color w:val="444444"/>
          <w:kern w:val="0"/>
          <w:szCs w:val="24"/>
          <w14:ligatures w14:val="none"/>
        </w:rPr>
        <w:t>report</w:t>
      </w:r>
      <w:proofErr w:type="gramEnd"/>
    </w:p>
    <w:p w14:paraId="7DB72FAD" w14:textId="77777777" w:rsidR="004E1BCF" w:rsidRPr="005F53F7" w:rsidRDefault="004E1BCF">
      <w:pPr>
        <w:ind w:left="-7" w:right="534"/>
        <w:rPr>
          <w:rFonts w:ascii="Times New Roman" w:hAnsi="Times New Roman" w:cs="Times New Roman"/>
          <w:szCs w:val="24"/>
        </w:rPr>
      </w:pPr>
    </w:p>
    <w:p w14:paraId="4078009C" w14:textId="61586CCC" w:rsidR="004E1BCF" w:rsidRPr="005F53F7" w:rsidRDefault="004E1BCF">
      <w:pPr>
        <w:ind w:left="-7" w:right="534"/>
        <w:rPr>
          <w:rFonts w:ascii="Times New Roman" w:hAnsi="Times New Roman" w:cs="Times New Roman"/>
          <w:szCs w:val="24"/>
        </w:rPr>
      </w:pPr>
      <w:r w:rsidRPr="005F53F7">
        <w:rPr>
          <w:rFonts w:ascii="Times New Roman" w:hAnsi="Times New Roman" w:cs="Times New Roman"/>
          <w:szCs w:val="24"/>
        </w:rPr>
        <w:t xml:space="preserve">Teachers keep a record of examples of Spiritual Development – these are found on MS Teams in the </w:t>
      </w:r>
    </w:p>
    <w:p w14:paraId="50E7AD47"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62EF60D2" w14:textId="77777777" w:rsidR="004D799C" w:rsidRPr="005F53F7" w:rsidRDefault="00326CBF">
      <w:pPr>
        <w:pStyle w:val="Heading1"/>
        <w:ind w:left="-5"/>
        <w:rPr>
          <w:rFonts w:ascii="Times New Roman" w:hAnsi="Times New Roman" w:cs="Times New Roman"/>
          <w:szCs w:val="24"/>
        </w:rPr>
      </w:pPr>
      <w:r w:rsidRPr="005F53F7">
        <w:rPr>
          <w:rFonts w:ascii="Times New Roman" w:hAnsi="Times New Roman" w:cs="Times New Roman"/>
          <w:szCs w:val="24"/>
        </w:rPr>
        <w:t>Resources</w:t>
      </w:r>
      <w:r w:rsidRPr="005F53F7">
        <w:rPr>
          <w:rFonts w:ascii="Times New Roman" w:hAnsi="Times New Roman" w:cs="Times New Roman"/>
          <w:szCs w:val="24"/>
          <w:u w:val="none"/>
        </w:rPr>
        <w:t xml:space="preserve"> </w:t>
      </w:r>
    </w:p>
    <w:p w14:paraId="146244F0"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18FB6D34" w14:textId="38CAAFDD"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Appropriate resources will be ordered and collated by the co-ordinator.  </w:t>
      </w:r>
      <w:r w:rsidR="004E1BCF" w:rsidRPr="005F53F7">
        <w:rPr>
          <w:rFonts w:ascii="Times New Roman" w:hAnsi="Times New Roman" w:cs="Times New Roman"/>
          <w:szCs w:val="24"/>
        </w:rPr>
        <w:t>Grantham library also support schools with artefacts and resources for short periods of time.</w:t>
      </w:r>
    </w:p>
    <w:p w14:paraId="00991858"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25F813C2" w14:textId="46CCDC62" w:rsidR="00C558D2" w:rsidRPr="00C558D2" w:rsidRDefault="00C558D2">
      <w:pPr>
        <w:spacing w:after="0" w:line="259" w:lineRule="auto"/>
        <w:ind w:left="0" w:right="0" w:firstLine="0"/>
        <w:jc w:val="left"/>
        <w:rPr>
          <w:rFonts w:ascii="Times New Roman" w:hAnsi="Times New Roman" w:cs="Times New Roman"/>
          <w:szCs w:val="24"/>
          <w:u w:val="single"/>
        </w:rPr>
      </w:pPr>
      <w:r w:rsidRPr="00C558D2">
        <w:rPr>
          <w:rFonts w:ascii="Times New Roman" w:hAnsi="Times New Roman" w:cs="Times New Roman"/>
          <w:szCs w:val="24"/>
          <w:u w:val="single"/>
        </w:rPr>
        <w:t xml:space="preserve">The </w:t>
      </w:r>
      <w:r>
        <w:rPr>
          <w:rFonts w:ascii="Times New Roman" w:hAnsi="Times New Roman" w:cs="Times New Roman"/>
          <w:szCs w:val="24"/>
          <w:u w:val="single"/>
        </w:rPr>
        <w:t>Ri</w:t>
      </w:r>
      <w:r w:rsidRPr="00C558D2">
        <w:rPr>
          <w:rFonts w:ascii="Times New Roman" w:hAnsi="Times New Roman" w:cs="Times New Roman"/>
          <w:szCs w:val="24"/>
          <w:u w:val="single"/>
        </w:rPr>
        <w:t xml:space="preserve">ght of Withdrawal from RE </w:t>
      </w:r>
    </w:p>
    <w:p w14:paraId="39D4BC29"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At </w:t>
      </w:r>
      <w:r>
        <w:rPr>
          <w:rFonts w:ascii="Times New Roman" w:hAnsi="Times New Roman" w:cs="Times New Roman"/>
          <w:szCs w:val="24"/>
        </w:rPr>
        <w:t xml:space="preserve">Ropsley </w:t>
      </w:r>
      <w:r w:rsidRPr="00C558D2">
        <w:rPr>
          <w:rFonts w:ascii="Times New Roman" w:hAnsi="Times New Roman" w:cs="Times New Roman"/>
          <w:szCs w:val="24"/>
        </w:rPr>
        <w:t xml:space="preserve">Church of England Primary School, we wish to be an inclusive community but recognise that parents, of course, have the legal right to withdraw their children from religious education on the grounds of conscience. However, the right of withdrawal does not extend to other areas of the curriculum when, as may happen on occasion, spontaneous questions on religious matters are raised by pupils or there are issues related to religion that arise in other subjects such as history or citizenship. </w:t>
      </w:r>
    </w:p>
    <w:p w14:paraId="7B077D74"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We would ask any parent considering this to contact the Headteacher to discuss any concerns or anxieties about the policy, </w:t>
      </w:r>
      <w:proofErr w:type="gramStart"/>
      <w:r w:rsidRPr="00C558D2">
        <w:rPr>
          <w:rFonts w:ascii="Times New Roman" w:hAnsi="Times New Roman" w:cs="Times New Roman"/>
          <w:szCs w:val="24"/>
        </w:rPr>
        <w:t>provision</w:t>
      </w:r>
      <w:proofErr w:type="gramEnd"/>
      <w:r w:rsidRPr="00C558D2">
        <w:rPr>
          <w:rFonts w:ascii="Times New Roman" w:hAnsi="Times New Roman" w:cs="Times New Roman"/>
          <w:szCs w:val="24"/>
        </w:rPr>
        <w:t xml:space="preserve"> and practice of religious education at our school. </w:t>
      </w:r>
    </w:p>
    <w:p w14:paraId="57DD231D" w14:textId="77777777" w:rsidR="00C558D2" w:rsidRDefault="00C558D2">
      <w:pPr>
        <w:spacing w:after="0" w:line="259" w:lineRule="auto"/>
        <w:ind w:left="0" w:right="0" w:firstLine="0"/>
        <w:jc w:val="left"/>
        <w:rPr>
          <w:rFonts w:ascii="Times New Roman" w:hAnsi="Times New Roman" w:cs="Times New Roman"/>
          <w:szCs w:val="24"/>
        </w:rPr>
      </w:pPr>
    </w:p>
    <w:p w14:paraId="5E850846"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u w:val="single"/>
        </w:rPr>
        <w:t>Managing the right of withdrawal</w:t>
      </w:r>
      <w:r w:rsidRPr="00C558D2">
        <w:rPr>
          <w:rFonts w:ascii="Times New Roman" w:hAnsi="Times New Roman" w:cs="Times New Roman"/>
          <w:szCs w:val="24"/>
        </w:rPr>
        <w:t xml:space="preserve"> </w:t>
      </w:r>
    </w:p>
    <w:p w14:paraId="0ADEBD55" w14:textId="77777777" w:rsidR="00C558D2" w:rsidRDefault="00C558D2">
      <w:pPr>
        <w:spacing w:after="0" w:line="259" w:lineRule="auto"/>
        <w:ind w:left="0" w:right="0" w:firstLine="0"/>
        <w:jc w:val="left"/>
        <w:rPr>
          <w:rFonts w:ascii="Times New Roman" w:hAnsi="Times New Roman" w:cs="Times New Roman"/>
          <w:szCs w:val="24"/>
        </w:rPr>
      </w:pPr>
    </w:p>
    <w:p w14:paraId="4F3027BB"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The school will ensure that parents who want to withdraw their children from RE are aware of the RE syllabus and that it is relevant to all pupils and respects their own personal beliefs. </w:t>
      </w:r>
    </w:p>
    <w:p w14:paraId="5AC0163B"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lastRenderedPageBreak/>
        <w:t xml:space="preserve">• Parents should be made aware of its learning objectives and what is covered in the RE curriculum and should be given the opportunity to discuss </w:t>
      </w:r>
      <w:proofErr w:type="gramStart"/>
      <w:r w:rsidRPr="00C558D2">
        <w:rPr>
          <w:rFonts w:ascii="Times New Roman" w:hAnsi="Times New Roman" w:cs="Times New Roman"/>
          <w:szCs w:val="24"/>
        </w:rPr>
        <w:t>this, if</w:t>
      </w:r>
      <w:proofErr w:type="gramEnd"/>
      <w:r w:rsidRPr="00C558D2">
        <w:rPr>
          <w:rFonts w:ascii="Times New Roman" w:hAnsi="Times New Roman" w:cs="Times New Roman"/>
          <w:szCs w:val="24"/>
        </w:rPr>
        <w:t xml:space="preserve"> they wish. </w:t>
      </w:r>
    </w:p>
    <w:p w14:paraId="29D44DFC"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The school may also wish to review such a request each year, in discussion with the parents. </w:t>
      </w:r>
    </w:p>
    <w:p w14:paraId="059899B0"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The use of the right to withdraw should be at the instigation of parents (or pupils themselves if they are aged 18 or over), and it should be made clear whether it is from the whole of the subject or specific parts of it. No reasons need be given. </w:t>
      </w:r>
    </w:p>
    <w:p w14:paraId="02275D73"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Parents have the right to choose </w:t>
      </w:r>
      <w:proofErr w:type="gramStart"/>
      <w:r w:rsidRPr="00C558D2">
        <w:rPr>
          <w:rFonts w:ascii="Times New Roman" w:hAnsi="Times New Roman" w:cs="Times New Roman"/>
          <w:szCs w:val="24"/>
        </w:rPr>
        <w:t>whether or not</w:t>
      </w:r>
      <w:proofErr w:type="gramEnd"/>
      <w:r w:rsidRPr="00C558D2">
        <w:rPr>
          <w:rFonts w:ascii="Times New Roman" w:hAnsi="Times New Roman" w:cs="Times New Roman"/>
          <w:szCs w:val="24"/>
        </w:rPr>
        <w:t xml:space="preserve">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p>
    <w:p w14:paraId="393534C8"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Where parents have requested that their child is withdrawn, their right must be respected, and where RE is integrated in the curriculum, the school will need to discuss the arrangements with the parents or carers to explore how the child’s withdrawal can be best accommodated. </w:t>
      </w:r>
    </w:p>
    <w:p w14:paraId="50A2933A"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If pupils are withdrawn from RE, schools have a duty to supervise them, though not to provide additional teaching or to incur extra cost. Pupils will usually remain on school premises. </w:t>
      </w:r>
    </w:p>
    <w:p w14:paraId="264C9919"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p>
    <w:p w14:paraId="27AAC46A" w14:textId="77777777" w:rsidR="00C558D2"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If neither approach is practicable, outside arrangements can be made to provide the pupil with the kind of RE that the parent wants, and the pupil may be withdrawn from school for a reasonable </w:t>
      </w:r>
      <w:proofErr w:type="gramStart"/>
      <w:r w:rsidRPr="00C558D2">
        <w:rPr>
          <w:rFonts w:ascii="Times New Roman" w:hAnsi="Times New Roman" w:cs="Times New Roman"/>
          <w:szCs w:val="24"/>
        </w:rPr>
        <w:t>period of time</w:t>
      </w:r>
      <w:proofErr w:type="gramEnd"/>
      <w:r w:rsidRPr="00C558D2">
        <w:rPr>
          <w:rFonts w:ascii="Times New Roman" w:hAnsi="Times New Roman" w:cs="Times New Roman"/>
          <w:szCs w:val="24"/>
        </w:rPr>
        <w:t xml:space="preserve"> to allow them to attend this external RE. </w:t>
      </w:r>
    </w:p>
    <w:p w14:paraId="0C47A124" w14:textId="639A0B27" w:rsidR="004D799C" w:rsidRDefault="00C558D2">
      <w:pPr>
        <w:spacing w:after="0" w:line="259" w:lineRule="auto"/>
        <w:ind w:left="0" w:right="0" w:firstLine="0"/>
        <w:jc w:val="left"/>
        <w:rPr>
          <w:rFonts w:ascii="Times New Roman" w:hAnsi="Times New Roman" w:cs="Times New Roman"/>
          <w:szCs w:val="24"/>
        </w:rPr>
      </w:pPr>
      <w:r w:rsidRPr="00C558D2">
        <w:rPr>
          <w:rFonts w:ascii="Times New Roman" w:hAnsi="Times New Roman" w:cs="Times New Roman"/>
          <w:szCs w:val="24"/>
        </w:rPr>
        <w:t xml:space="preserve">• Outside arrangements for RE are allowed </w:t>
      </w:r>
      <w:proofErr w:type="gramStart"/>
      <w:r w:rsidRPr="00C558D2">
        <w:rPr>
          <w:rFonts w:ascii="Times New Roman" w:hAnsi="Times New Roman" w:cs="Times New Roman"/>
          <w:szCs w:val="24"/>
        </w:rPr>
        <w:t>as long as</w:t>
      </w:r>
      <w:proofErr w:type="gramEnd"/>
      <w:r w:rsidRPr="00C558D2">
        <w:rPr>
          <w:rFonts w:ascii="Times New Roman" w:hAnsi="Times New Roman" w:cs="Times New Roman"/>
          <w:szCs w:val="24"/>
        </w:rPr>
        <w:t xml:space="preserve"> the LA is satisfied that any interference with the pupil’s attendance at school resulting from the withdrawal will affect only the start or end of a school session.</w:t>
      </w:r>
    </w:p>
    <w:p w14:paraId="14ADC6FD" w14:textId="77777777" w:rsidR="005F53F7" w:rsidRPr="005F53F7" w:rsidRDefault="005F53F7">
      <w:pPr>
        <w:spacing w:after="0" w:line="259" w:lineRule="auto"/>
        <w:ind w:left="0" w:right="0" w:firstLine="0"/>
        <w:jc w:val="left"/>
        <w:rPr>
          <w:rFonts w:ascii="Times New Roman" w:hAnsi="Times New Roman" w:cs="Times New Roman"/>
          <w:szCs w:val="24"/>
        </w:rPr>
      </w:pPr>
    </w:p>
    <w:p w14:paraId="32FDAC42" w14:textId="77777777" w:rsidR="004D799C"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2B432321" w14:textId="77777777" w:rsidR="00C558D2" w:rsidRDefault="00C558D2">
      <w:pPr>
        <w:spacing w:after="0" w:line="259" w:lineRule="auto"/>
        <w:ind w:left="0" w:right="0" w:firstLine="0"/>
        <w:jc w:val="left"/>
        <w:rPr>
          <w:rFonts w:ascii="Times New Roman" w:hAnsi="Times New Roman" w:cs="Times New Roman"/>
          <w:szCs w:val="24"/>
        </w:rPr>
      </w:pPr>
    </w:p>
    <w:p w14:paraId="35E083E7" w14:textId="77777777" w:rsidR="00C558D2" w:rsidRDefault="00C558D2">
      <w:pPr>
        <w:spacing w:after="0" w:line="259" w:lineRule="auto"/>
        <w:ind w:left="0" w:right="0" w:firstLine="0"/>
        <w:jc w:val="left"/>
        <w:rPr>
          <w:rFonts w:ascii="Times New Roman" w:hAnsi="Times New Roman" w:cs="Times New Roman"/>
          <w:szCs w:val="24"/>
        </w:rPr>
      </w:pPr>
    </w:p>
    <w:p w14:paraId="4F585972" w14:textId="77777777" w:rsidR="00C558D2" w:rsidRDefault="00C558D2">
      <w:pPr>
        <w:spacing w:after="0" w:line="259" w:lineRule="auto"/>
        <w:ind w:left="0" w:right="0" w:firstLine="0"/>
        <w:jc w:val="left"/>
        <w:rPr>
          <w:rFonts w:ascii="Times New Roman" w:hAnsi="Times New Roman" w:cs="Times New Roman"/>
          <w:szCs w:val="24"/>
        </w:rPr>
      </w:pPr>
    </w:p>
    <w:p w14:paraId="536C4FC8" w14:textId="77777777" w:rsidR="00C558D2" w:rsidRDefault="00C558D2">
      <w:pPr>
        <w:spacing w:after="0" w:line="259" w:lineRule="auto"/>
        <w:ind w:left="0" w:right="0" w:firstLine="0"/>
        <w:jc w:val="left"/>
        <w:rPr>
          <w:rFonts w:ascii="Times New Roman" w:hAnsi="Times New Roman" w:cs="Times New Roman"/>
          <w:szCs w:val="24"/>
        </w:rPr>
      </w:pPr>
    </w:p>
    <w:p w14:paraId="3FE32085" w14:textId="77777777" w:rsidR="00C558D2" w:rsidRDefault="00C558D2">
      <w:pPr>
        <w:spacing w:after="0" w:line="259" w:lineRule="auto"/>
        <w:ind w:left="0" w:right="0" w:firstLine="0"/>
        <w:jc w:val="left"/>
        <w:rPr>
          <w:rFonts w:ascii="Times New Roman" w:hAnsi="Times New Roman" w:cs="Times New Roman"/>
          <w:szCs w:val="24"/>
        </w:rPr>
      </w:pPr>
    </w:p>
    <w:p w14:paraId="0AD66142" w14:textId="77777777" w:rsidR="00C558D2" w:rsidRDefault="00C558D2">
      <w:pPr>
        <w:spacing w:after="0" w:line="259" w:lineRule="auto"/>
        <w:ind w:left="0" w:right="0" w:firstLine="0"/>
        <w:jc w:val="left"/>
        <w:rPr>
          <w:rFonts w:ascii="Times New Roman" w:hAnsi="Times New Roman" w:cs="Times New Roman"/>
          <w:szCs w:val="24"/>
        </w:rPr>
      </w:pPr>
    </w:p>
    <w:p w14:paraId="7697962F" w14:textId="77777777" w:rsidR="00C558D2" w:rsidRDefault="00C558D2">
      <w:pPr>
        <w:spacing w:after="0" w:line="259" w:lineRule="auto"/>
        <w:ind w:left="0" w:right="0" w:firstLine="0"/>
        <w:jc w:val="left"/>
        <w:rPr>
          <w:rFonts w:ascii="Times New Roman" w:hAnsi="Times New Roman" w:cs="Times New Roman"/>
          <w:szCs w:val="24"/>
        </w:rPr>
      </w:pPr>
    </w:p>
    <w:p w14:paraId="5C1A76A9" w14:textId="77777777" w:rsidR="00C558D2" w:rsidRDefault="00C558D2">
      <w:pPr>
        <w:spacing w:after="0" w:line="259" w:lineRule="auto"/>
        <w:ind w:left="0" w:right="0" w:firstLine="0"/>
        <w:jc w:val="left"/>
        <w:rPr>
          <w:rFonts w:ascii="Times New Roman" w:hAnsi="Times New Roman" w:cs="Times New Roman"/>
          <w:szCs w:val="24"/>
        </w:rPr>
      </w:pPr>
    </w:p>
    <w:p w14:paraId="063931F7" w14:textId="77777777" w:rsidR="00C558D2" w:rsidRDefault="00C558D2">
      <w:pPr>
        <w:spacing w:after="0" w:line="259" w:lineRule="auto"/>
        <w:ind w:left="0" w:right="0" w:firstLine="0"/>
        <w:jc w:val="left"/>
        <w:rPr>
          <w:rFonts w:ascii="Times New Roman" w:hAnsi="Times New Roman" w:cs="Times New Roman"/>
          <w:szCs w:val="24"/>
        </w:rPr>
      </w:pPr>
    </w:p>
    <w:p w14:paraId="07C1BE2C" w14:textId="77777777" w:rsidR="00C558D2" w:rsidRDefault="00C558D2">
      <w:pPr>
        <w:spacing w:after="0" w:line="259" w:lineRule="auto"/>
        <w:ind w:left="0" w:right="0" w:firstLine="0"/>
        <w:jc w:val="left"/>
        <w:rPr>
          <w:rFonts w:ascii="Times New Roman" w:hAnsi="Times New Roman" w:cs="Times New Roman"/>
          <w:szCs w:val="24"/>
        </w:rPr>
      </w:pPr>
    </w:p>
    <w:p w14:paraId="30ACAD48" w14:textId="77777777" w:rsidR="00C558D2" w:rsidRDefault="00C558D2">
      <w:pPr>
        <w:spacing w:after="0" w:line="259" w:lineRule="auto"/>
        <w:ind w:left="0" w:right="0" w:firstLine="0"/>
        <w:jc w:val="left"/>
        <w:rPr>
          <w:rFonts w:ascii="Times New Roman" w:hAnsi="Times New Roman" w:cs="Times New Roman"/>
          <w:szCs w:val="24"/>
        </w:rPr>
      </w:pPr>
    </w:p>
    <w:p w14:paraId="39FAA350" w14:textId="77777777" w:rsidR="00C558D2" w:rsidRDefault="00C558D2">
      <w:pPr>
        <w:spacing w:after="0" w:line="259" w:lineRule="auto"/>
        <w:ind w:left="0" w:right="0" w:firstLine="0"/>
        <w:jc w:val="left"/>
        <w:rPr>
          <w:rFonts w:ascii="Times New Roman" w:hAnsi="Times New Roman" w:cs="Times New Roman"/>
          <w:szCs w:val="24"/>
        </w:rPr>
      </w:pPr>
    </w:p>
    <w:p w14:paraId="4CF54CCD" w14:textId="77777777" w:rsidR="00C558D2" w:rsidRDefault="00C558D2">
      <w:pPr>
        <w:spacing w:after="0" w:line="259" w:lineRule="auto"/>
        <w:ind w:left="0" w:right="0" w:firstLine="0"/>
        <w:jc w:val="left"/>
        <w:rPr>
          <w:rFonts w:ascii="Times New Roman" w:hAnsi="Times New Roman" w:cs="Times New Roman"/>
          <w:szCs w:val="24"/>
        </w:rPr>
      </w:pPr>
    </w:p>
    <w:p w14:paraId="2BAF4057" w14:textId="77777777" w:rsidR="00C558D2" w:rsidRDefault="00C558D2">
      <w:pPr>
        <w:spacing w:after="0" w:line="259" w:lineRule="auto"/>
        <w:ind w:left="0" w:right="0" w:firstLine="0"/>
        <w:jc w:val="left"/>
        <w:rPr>
          <w:rFonts w:ascii="Times New Roman" w:hAnsi="Times New Roman" w:cs="Times New Roman"/>
          <w:szCs w:val="24"/>
        </w:rPr>
      </w:pPr>
    </w:p>
    <w:p w14:paraId="363F4A0F" w14:textId="77777777" w:rsidR="00C558D2" w:rsidRDefault="00C558D2">
      <w:pPr>
        <w:spacing w:after="0" w:line="259" w:lineRule="auto"/>
        <w:ind w:left="0" w:right="0" w:firstLine="0"/>
        <w:jc w:val="left"/>
        <w:rPr>
          <w:rFonts w:ascii="Times New Roman" w:hAnsi="Times New Roman" w:cs="Times New Roman"/>
          <w:szCs w:val="24"/>
        </w:rPr>
      </w:pPr>
    </w:p>
    <w:p w14:paraId="31D437A1" w14:textId="77777777" w:rsidR="00C558D2" w:rsidRDefault="00C558D2">
      <w:pPr>
        <w:spacing w:after="0" w:line="259" w:lineRule="auto"/>
        <w:ind w:left="0" w:right="0" w:firstLine="0"/>
        <w:jc w:val="left"/>
        <w:rPr>
          <w:rFonts w:ascii="Times New Roman" w:hAnsi="Times New Roman" w:cs="Times New Roman"/>
          <w:szCs w:val="24"/>
        </w:rPr>
      </w:pPr>
    </w:p>
    <w:p w14:paraId="47BC41C2" w14:textId="77777777" w:rsidR="00C558D2" w:rsidRDefault="00C558D2">
      <w:pPr>
        <w:spacing w:after="0" w:line="259" w:lineRule="auto"/>
        <w:ind w:left="0" w:right="0" w:firstLine="0"/>
        <w:jc w:val="left"/>
        <w:rPr>
          <w:rFonts w:ascii="Times New Roman" w:hAnsi="Times New Roman" w:cs="Times New Roman"/>
          <w:szCs w:val="24"/>
        </w:rPr>
      </w:pPr>
    </w:p>
    <w:p w14:paraId="02721FB8" w14:textId="77777777" w:rsidR="00C558D2" w:rsidRDefault="00C558D2">
      <w:pPr>
        <w:spacing w:after="0" w:line="259" w:lineRule="auto"/>
        <w:ind w:left="0" w:right="0" w:firstLine="0"/>
        <w:jc w:val="left"/>
        <w:rPr>
          <w:rFonts w:ascii="Times New Roman" w:hAnsi="Times New Roman" w:cs="Times New Roman"/>
          <w:szCs w:val="24"/>
        </w:rPr>
      </w:pPr>
    </w:p>
    <w:p w14:paraId="6CEA3A12" w14:textId="77777777" w:rsidR="00C558D2" w:rsidRPr="005F53F7" w:rsidRDefault="00C558D2">
      <w:pPr>
        <w:spacing w:after="0" w:line="259" w:lineRule="auto"/>
        <w:ind w:left="0" w:right="0" w:firstLine="0"/>
        <w:jc w:val="left"/>
        <w:rPr>
          <w:rFonts w:ascii="Times New Roman" w:hAnsi="Times New Roman" w:cs="Times New Roman"/>
          <w:szCs w:val="24"/>
        </w:rPr>
      </w:pPr>
    </w:p>
    <w:p w14:paraId="48C63E93" w14:textId="77777777" w:rsidR="004D799C" w:rsidRPr="005F53F7" w:rsidRDefault="00326CBF">
      <w:pPr>
        <w:spacing w:after="0" w:line="240" w:lineRule="auto"/>
        <w:ind w:left="0" w:right="7679" w:firstLine="0"/>
        <w:jc w:val="left"/>
        <w:rPr>
          <w:rFonts w:ascii="Times New Roman" w:hAnsi="Times New Roman" w:cs="Times New Roman"/>
          <w:szCs w:val="24"/>
        </w:rPr>
      </w:pPr>
      <w:r w:rsidRPr="005F53F7">
        <w:rPr>
          <w:rFonts w:ascii="Times New Roman" w:hAnsi="Times New Roman" w:cs="Times New Roman"/>
          <w:szCs w:val="24"/>
        </w:rPr>
        <w:t xml:space="preserve">  </w:t>
      </w:r>
      <w:r w:rsidRPr="005F53F7">
        <w:rPr>
          <w:rFonts w:ascii="Times New Roman" w:hAnsi="Times New Roman" w:cs="Times New Roman"/>
          <w:szCs w:val="24"/>
        </w:rPr>
        <w:tab/>
        <w:t xml:space="preserve"> </w:t>
      </w:r>
    </w:p>
    <w:p w14:paraId="785B6062" w14:textId="77777777" w:rsidR="004D799C" w:rsidRPr="005F53F7" w:rsidRDefault="00326CBF">
      <w:pPr>
        <w:ind w:left="-7" w:right="534"/>
        <w:rPr>
          <w:rFonts w:ascii="Times New Roman" w:hAnsi="Times New Roman" w:cs="Times New Roman"/>
          <w:szCs w:val="24"/>
        </w:rPr>
      </w:pPr>
      <w:r w:rsidRPr="005F53F7">
        <w:rPr>
          <w:rFonts w:ascii="Times New Roman" w:hAnsi="Times New Roman" w:cs="Times New Roman"/>
          <w:szCs w:val="24"/>
        </w:rPr>
        <w:t xml:space="preserve">Appendix 1: </w:t>
      </w:r>
    </w:p>
    <w:p w14:paraId="648D82FD" w14:textId="70C2C6FD" w:rsidR="004D799C" w:rsidRPr="005F53F7" w:rsidRDefault="00326CBF">
      <w:pPr>
        <w:spacing w:after="0" w:line="259" w:lineRule="auto"/>
        <w:ind w:left="0" w:right="534" w:firstLine="0"/>
        <w:jc w:val="center"/>
        <w:rPr>
          <w:rFonts w:ascii="Times New Roman" w:hAnsi="Times New Roman" w:cs="Times New Roman"/>
          <w:szCs w:val="24"/>
        </w:rPr>
      </w:pPr>
      <w:r w:rsidRPr="005F53F7">
        <w:rPr>
          <w:rFonts w:ascii="Times New Roman" w:hAnsi="Times New Roman" w:cs="Times New Roman"/>
          <w:b/>
          <w:szCs w:val="24"/>
        </w:rPr>
        <w:t>Non-negotiable</w:t>
      </w:r>
      <w:r w:rsidR="00C558D2">
        <w:rPr>
          <w:rFonts w:ascii="Times New Roman" w:hAnsi="Times New Roman" w:cs="Times New Roman"/>
          <w:b/>
          <w:szCs w:val="24"/>
        </w:rPr>
        <w:t>s</w:t>
      </w:r>
      <w:r w:rsidRPr="005F53F7">
        <w:rPr>
          <w:rFonts w:ascii="Times New Roman" w:hAnsi="Times New Roman" w:cs="Times New Roman"/>
          <w:b/>
          <w:szCs w:val="24"/>
        </w:rPr>
        <w:t xml:space="preserve"> of RE </w:t>
      </w:r>
    </w:p>
    <w:p w14:paraId="23E719A0" w14:textId="77777777" w:rsidR="004D799C" w:rsidRPr="005F53F7" w:rsidRDefault="00326CBF">
      <w:pPr>
        <w:spacing w:after="0" w:line="259" w:lineRule="auto"/>
        <w:ind w:left="0" w:right="468" w:firstLine="0"/>
        <w:jc w:val="center"/>
        <w:rPr>
          <w:rFonts w:ascii="Times New Roman" w:hAnsi="Times New Roman" w:cs="Times New Roman"/>
          <w:szCs w:val="24"/>
        </w:rPr>
      </w:pPr>
      <w:r w:rsidRPr="005F53F7">
        <w:rPr>
          <w:rFonts w:ascii="Times New Roman" w:hAnsi="Times New Roman" w:cs="Times New Roman"/>
          <w:szCs w:val="24"/>
        </w:rPr>
        <w:t xml:space="preserve"> </w:t>
      </w:r>
    </w:p>
    <w:p w14:paraId="73CED04F" w14:textId="77777777" w:rsidR="004D799C" w:rsidRPr="005F53F7" w:rsidRDefault="00326CBF">
      <w:pPr>
        <w:spacing w:after="0" w:line="259" w:lineRule="auto"/>
        <w:ind w:left="0" w:right="534" w:firstLine="0"/>
        <w:jc w:val="center"/>
        <w:rPr>
          <w:rFonts w:ascii="Times New Roman" w:hAnsi="Times New Roman" w:cs="Times New Roman"/>
          <w:b/>
          <w:szCs w:val="24"/>
        </w:rPr>
      </w:pPr>
      <w:r w:rsidRPr="005F53F7">
        <w:rPr>
          <w:rFonts w:ascii="Times New Roman" w:hAnsi="Times New Roman" w:cs="Times New Roman"/>
          <w:b/>
          <w:szCs w:val="24"/>
          <w:u w:val="single" w:color="000000"/>
        </w:rPr>
        <w:t>RE Books</w:t>
      </w:r>
      <w:r w:rsidRPr="005F53F7">
        <w:rPr>
          <w:rFonts w:ascii="Times New Roman" w:hAnsi="Times New Roman" w:cs="Times New Roman"/>
          <w:b/>
          <w:szCs w:val="24"/>
        </w:rPr>
        <w:t xml:space="preserve"> </w:t>
      </w:r>
    </w:p>
    <w:p w14:paraId="19F67046" w14:textId="77777777" w:rsidR="004E1BCF" w:rsidRPr="005F53F7" w:rsidRDefault="004E1BCF">
      <w:pPr>
        <w:spacing w:after="0" w:line="259" w:lineRule="auto"/>
        <w:ind w:left="0" w:right="534" w:firstLine="0"/>
        <w:jc w:val="center"/>
        <w:rPr>
          <w:rFonts w:ascii="Times New Roman" w:hAnsi="Times New Roman" w:cs="Times New Roman"/>
          <w:szCs w:val="24"/>
        </w:rPr>
      </w:pPr>
    </w:p>
    <w:p w14:paraId="7012BBDA" w14:textId="77777777" w:rsidR="004D799C" w:rsidRPr="005F53F7" w:rsidRDefault="00326CBF">
      <w:pPr>
        <w:numPr>
          <w:ilvl w:val="0"/>
          <w:numId w:val="2"/>
        </w:numPr>
        <w:ind w:right="534" w:hanging="360"/>
        <w:rPr>
          <w:rFonts w:ascii="Times New Roman" w:hAnsi="Times New Roman" w:cs="Times New Roman"/>
          <w:szCs w:val="24"/>
        </w:rPr>
      </w:pPr>
      <w:r w:rsidRPr="005F53F7">
        <w:rPr>
          <w:rFonts w:ascii="Times New Roman" w:hAnsi="Times New Roman" w:cs="Times New Roman"/>
          <w:szCs w:val="24"/>
        </w:rPr>
        <w:t xml:space="preserve">Clear </w:t>
      </w:r>
      <w:proofErr w:type="gramStart"/>
      <w:r w:rsidRPr="005F53F7">
        <w:rPr>
          <w:rFonts w:ascii="Times New Roman" w:hAnsi="Times New Roman" w:cs="Times New Roman"/>
          <w:szCs w:val="24"/>
        </w:rPr>
        <w:t>L.O’s</w:t>
      </w:r>
      <w:proofErr w:type="gramEnd"/>
      <w:r w:rsidRPr="005F53F7">
        <w:rPr>
          <w:rFonts w:ascii="Times New Roman" w:hAnsi="Times New Roman" w:cs="Times New Roman"/>
          <w:szCs w:val="24"/>
        </w:rPr>
        <w:t xml:space="preserve"> linked to the unit plans-skill based. </w:t>
      </w:r>
    </w:p>
    <w:p w14:paraId="19BD8D96" w14:textId="77777777" w:rsidR="004D799C" w:rsidRPr="005F53F7" w:rsidRDefault="00326CBF">
      <w:pPr>
        <w:numPr>
          <w:ilvl w:val="0"/>
          <w:numId w:val="2"/>
        </w:numPr>
        <w:spacing w:after="41"/>
        <w:ind w:right="534" w:hanging="360"/>
        <w:rPr>
          <w:rFonts w:ascii="Times New Roman" w:hAnsi="Times New Roman" w:cs="Times New Roman"/>
          <w:szCs w:val="24"/>
        </w:rPr>
      </w:pPr>
      <w:r w:rsidRPr="005F53F7">
        <w:rPr>
          <w:rFonts w:ascii="Times New Roman" w:hAnsi="Times New Roman" w:cs="Times New Roman"/>
          <w:szCs w:val="24"/>
        </w:rPr>
        <w:t xml:space="preserve">Must see clear progression between exploration of text, making connections, </w:t>
      </w:r>
      <w:proofErr w:type="gramStart"/>
      <w:r w:rsidRPr="005F53F7">
        <w:rPr>
          <w:rFonts w:ascii="Times New Roman" w:hAnsi="Times New Roman" w:cs="Times New Roman"/>
          <w:szCs w:val="24"/>
        </w:rPr>
        <w:t>impact</w:t>
      </w:r>
      <w:proofErr w:type="gramEnd"/>
      <w:r w:rsidRPr="005F53F7">
        <w:rPr>
          <w:rFonts w:ascii="Times New Roman" w:hAnsi="Times New Roman" w:cs="Times New Roman"/>
          <w:szCs w:val="24"/>
        </w:rPr>
        <w:t xml:space="preserve"> and deeper understanding. </w:t>
      </w:r>
    </w:p>
    <w:p w14:paraId="17ED82D8" w14:textId="77777777" w:rsidR="004D799C" w:rsidRPr="005F53F7" w:rsidRDefault="00326CBF">
      <w:pPr>
        <w:numPr>
          <w:ilvl w:val="0"/>
          <w:numId w:val="2"/>
        </w:numPr>
        <w:spacing w:after="31"/>
        <w:ind w:right="534" w:hanging="360"/>
        <w:rPr>
          <w:rFonts w:ascii="Times New Roman" w:hAnsi="Times New Roman" w:cs="Times New Roman"/>
          <w:szCs w:val="24"/>
        </w:rPr>
      </w:pPr>
      <w:r w:rsidRPr="005F53F7">
        <w:rPr>
          <w:rFonts w:ascii="Times New Roman" w:hAnsi="Times New Roman" w:cs="Times New Roman"/>
          <w:szCs w:val="24"/>
        </w:rPr>
        <w:t xml:space="preserve">Photocopy a sample of work from HA, </w:t>
      </w:r>
      <w:proofErr w:type="gramStart"/>
      <w:r w:rsidRPr="005F53F7">
        <w:rPr>
          <w:rFonts w:ascii="Times New Roman" w:hAnsi="Times New Roman" w:cs="Times New Roman"/>
          <w:szCs w:val="24"/>
        </w:rPr>
        <w:t>MA</w:t>
      </w:r>
      <w:proofErr w:type="gramEnd"/>
      <w:r w:rsidRPr="005F53F7">
        <w:rPr>
          <w:rFonts w:ascii="Times New Roman" w:hAnsi="Times New Roman" w:cs="Times New Roman"/>
          <w:szCs w:val="24"/>
        </w:rPr>
        <w:t xml:space="preserve"> and LA children to be handed in with the assessment sheet every term. You may choose the unit of work in which you assess. </w:t>
      </w:r>
    </w:p>
    <w:p w14:paraId="0DC159A9" w14:textId="77777777" w:rsidR="004D799C" w:rsidRPr="005F53F7" w:rsidRDefault="00326CBF">
      <w:pPr>
        <w:spacing w:after="0" w:line="259" w:lineRule="auto"/>
        <w:ind w:left="72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4D995CEB"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0F8E89E0" w14:textId="77777777" w:rsidR="004D799C" w:rsidRPr="005F53F7" w:rsidRDefault="00326CBF">
      <w:pPr>
        <w:pStyle w:val="Heading1"/>
        <w:ind w:right="534"/>
        <w:jc w:val="center"/>
        <w:rPr>
          <w:rFonts w:ascii="Times New Roman" w:hAnsi="Times New Roman" w:cs="Times New Roman"/>
          <w:szCs w:val="24"/>
        </w:rPr>
      </w:pPr>
      <w:r w:rsidRPr="005F53F7">
        <w:rPr>
          <w:rFonts w:ascii="Times New Roman" w:hAnsi="Times New Roman" w:cs="Times New Roman"/>
          <w:szCs w:val="24"/>
        </w:rPr>
        <w:t>Floor Books</w:t>
      </w:r>
      <w:r w:rsidRPr="005F53F7">
        <w:rPr>
          <w:rFonts w:ascii="Times New Roman" w:hAnsi="Times New Roman" w:cs="Times New Roman"/>
          <w:szCs w:val="24"/>
          <w:u w:val="none"/>
        </w:rPr>
        <w:t xml:space="preserve"> </w:t>
      </w:r>
    </w:p>
    <w:p w14:paraId="6A4C1C6E" w14:textId="77777777" w:rsidR="004D799C" w:rsidRPr="005F53F7" w:rsidRDefault="00326CBF">
      <w:pPr>
        <w:spacing w:after="0" w:line="259" w:lineRule="auto"/>
        <w:ind w:left="0" w:right="468" w:firstLine="0"/>
        <w:jc w:val="center"/>
        <w:rPr>
          <w:rFonts w:ascii="Times New Roman" w:hAnsi="Times New Roman" w:cs="Times New Roman"/>
          <w:szCs w:val="24"/>
        </w:rPr>
      </w:pPr>
      <w:r w:rsidRPr="005F53F7">
        <w:rPr>
          <w:rFonts w:ascii="Times New Roman" w:hAnsi="Times New Roman" w:cs="Times New Roman"/>
          <w:szCs w:val="24"/>
        </w:rPr>
        <w:t xml:space="preserve"> </w:t>
      </w:r>
    </w:p>
    <w:p w14:paraId="04EBA1CC" w14:textId="77777777" w:rsidR="004D799C" w:rsidRPr="005F53F7" w:rsidRDefault="00326CBF">
      <w:pPr>
        <w:numPr>
          <w:ilvl w:val="0"/>
          <w:numId w:val="3"/>
        </w:numPr>
        <w:ind w:right="534" w:hanging="360"/>
        <w:rPr>
          <w:rFonts w:ascii="Times New Roman" w:hAnsi="Times New Roman" w:cs="Times New Roman"/>
          <w:szCs w:val="24"/>
        </w:rPr>
      </w:pPr>
      <w:r w:rsidRPr="005F53F7">
        <w:rPr>
          <w:rFonts w:ascii="Times New Roman" w:hAnsi="Times New Roman" w:cs="Times New Roman"/>
          <w:szCs w:val="24"/>
        </w:rPr>
        <w:t xml:space="preserve">Work, comments, pictures and reflections linked to the RE scheme of work. </w:t>
      </w:r>
    </w:p>
    <w:p w14:paraId="5EAACFEC" w14:textId="0B0498BC" w:rsidR="004D799C" w:rsidRPr="005F53F7" w:rsidRDefault="00326CBF">
      <w:pPr>
        <w:numPr>
          <w:ilvl w:val="0"/>
          <w:numId w:val="3"/>
        </w:numPr>
        <w:ind w:right="534" w:hanging="360"/>
        <w:rPr>
          <w:rFonts w:ascii="Times New Roman" w:hAnsi="Times New Roman" w:cs="Times New Roman"/>
          <w:szCs w:val="24"/>
        </w:rPr>
      </w:pPr>
      <w:r w:rsidRPr="005F53F7">
        <w:rPr>
          <w:rFonts w:ascii="Times New Roman" w:hAnsi="Times New Roman" w:cs="Times New Roman"/>
          <w:szCs w:val="24"/>
        </w:rPr>
        <w:t xml:space="preserve">Work to be dated and if comments made by a </w:t>
      </w:r>
      <w:r w:rsidR="004E1BCF" w:rsidRPr="005F53F7">
        <w:rPr>
          <w:rFonts w:ascii="Times New Roman" w:hAnsi="Times New Roman" w:cs="Times New Roman"/>
          <w:szCs w:val="24"/>
        </w:rPr>
        <w:t>child,</w:t>
      </w:r>
      <w:r w:rsidRPr="005F53F7">
        <w:rPr>
          <w:rFonts w:ascii="Times New Roman" w:hAnsi="Times New Roman" w:cs="Times New Roman"/>
          <w:szCs w:val="24"/>
        </w:rPr>
        <w:t xml:space="preserve"> then their name should be written. </w:t>
      </w:r>
    </w:p>
    <w:p w14:paraId="59F76F25" w14:textId="4014B0B2" w:rsidR="004D799C" w:rsidRPr="005F53F7" w:rsidRDefault="00326CBF">
      <w:pPr>
        <w:numPr>
          <w:ilvl w:val="0"/>
          <w:numId w:val="3"/>
        </w:numPr>
        <w:spacing w:after="42"/>
        <w:ind w:right="534" w:hanging="360"/>
        <w:rPr>
          <w:rFonts w:ascii="Times New Roman" w:hAnsi="Times New Roman" w:cs="Times New Roman"/>
          <w:szCs w:val="24"/>
        </w:rPr>
      </w:pPr>
      <w:r w:rsidRPr="005F53F7">
        <w:rPr>
          <w:rFonts w:ascii="Times New Roman" w:hAnsi="Times New Roman" w:cs="Times New Roman"/>
          <w:szCs w:val="24"/>
        </w:rPr>
        <w:t xml:space="preserve">Reflections and prayers linked to Collective Worship, class worship and the school values </w:t>
      </w:r>
      <w:r w:rsidR="004E1BCF" w:rsidRPr="005F53F7">
        <w:rPr>
          <w:rFonts w:ascii="Times New Roman" w:hAnsi="Times New Roman" w:cs="Times New Roman"/>
          <w:szCs w:val="24"/>
        </w:rPr>
        <w:t>may</w:t>
      </w:r>
      <w:r w:rsidRPr="005F53F7">
        <w:rPr>
          <w:rFonts w:ascii="Times New Roman" w:hAnsi="Times New Roman" w:cs="Times New Roman"/>
          <w:szCs w:val="24"/>
        </w:rPr>
        <w:t xml:space="preserve"> be added. </w:t>
      </w:r>
    </w:p>
    <w:p w14:paraId="4C39FC9F" w14:textId="74CB8663" w:rsidR="004D799C" w:rsidRPr="005F53F7" w:rsidRDefault="004D799C">
      <w:pPr>
        <w:spacing w:after="0" w:line="259" w:lineRule="auto"/>
        <w:ind w:left="0" w:right="0" w:firstLine="0"/>
        <w:jc w:val="left"/>
        <w:rPr>
          <w:rFonts w:ascii="Times New Roman" w:hAnsi="Times New Roman" w:cs="Times New Roman"/>
          <w:szCs w:val="24"/>
        </w:rPr>
      </w:pPr>
    </w:p>
    <w:p w14:paraId="679D44D7" w14:textId="77777777" w:rsidR="004D799C" w:rsidRPr="005F53F7" w:rsidRDefault="00326CBF">
      <w:pPr>
        <w:pStyle w:val="Heading1"/>
        <w:ind w:right="535"/>
        <w:jc w:val="center"/>
        <w:rPr>
          <w:rFonts w:ascii="Times New Roman" w:hAnsi="Times New Roman" w:cs="Times New Roman"/>
          <w:szCs w:val="24"/>
        </w:rPr>
      </w:pPr>
      <w:r w:rsidRPr="005F53F7">
        <w:rPr>
          <w:rFonts w:ascii="Times New Roman" w:hAnsi="Times New Roman" w:cs="Times New Roman"/>
          <w:szCs w:val="24"/>
        </w:rPr>
        <w:t>RE Displays/ Prayer Space</w:t>
      </w:r>
      <w:r w:rsidRPr="005F53F7">
        <w:rPr>
          <w:rFonts w:ascii="Times New Roman" w:hAnsi="Times New Roman" w:cs="Times New Roman"/>
          <w:szCs w:val="24"/>
          <w:u w:val="none"/>
        </w:rPr>
        <w:t xml:space="preserve"> </w:t>
      </w:r>
    </w:p>
    <w:p w14:paraId="1766C739"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5CF58463" w14:textId="4643BC4B" w:rsidR="004D799C" w:rsidRPr="005F53F7" w:rsidRDefault="00326CBF">
      <w:pPr>
        <w:numPr>
          <w:ilvl w:val="0"/>
          <w:numId w:val="4"/>
        </w:numPr>
        <w:ind w:right="534" w:hanging="360"/>
        <w:rPr>
          <w:rFonts w:ascii="Times New Roman" w:hAnsi="Times New Roman" w:cs="Times New Roman"/>
          <w:szCs w:val="24"/>
        </w:rPr>
      </w:pPr>
      <w:r w:rsidRPr="005F53F7">
        <w:rPr>
          <w:rFonts w:ascii="Times New Roman" w:hAnsi="Times New Roman" w:cs="Times New Roman"/>
          <w:szCs w:val="24"/>
        </w:rPr>
        <w:t>RE display and prayer space</w:t>
      </w:r>
      <w:r w:rsidR="004E1BCF" w:rsidRPr="005F53F7">
        <w:rPr>
          <w:rFonts w:ascii="Times New Roman" w:hAnsi="Times New Roman" w:cs="Times New Roman"/>
          <w:szCs w:val="24"/>
        </w:rPr>
        <w:t xml:space="preserve"> should be available in each classroom and used in whole class worship</w:t>
      </w:r>
      <w:r w:rsidRPr="005F53F7">
        <w:rPr>
          <w:rFonts w:ascii="Times New Roman" w:hAnsi="Times New Roman" w:cs="Times New Roman"/>
          <w:szCs w:val="24"/>
        </w:rPr>
        <w:t xml:space="preserve">. </w:t>
      </w:r>
    </w:p>
    <w:p w14:paraId="51E4AA06" w14:textId="2132DAB6" w:rsidR="004D799C" w:rsidRPr="005F53F7" w:rsidRDefault="00326CBF">
      <w:pPr>
        <w:numPr>
          <w:ilvl w:val="0"/>
          <w:numId w:val="4"/>
        </w:numPr>
        <w:spacing w:after="41"/>
        <w:ind w:right="534" w:hanging="360"/>
        <w:rPr>
          <w:rFonts w:ascii="Times New Roman" w:hAnsi="Times New Roman" w:cs="Times New Roman"/>
          <w:szCs w:val="24"/>
        </w:rPr>
      </w:pPr>
      <w:r w:rsidRPr="005F53F7">
        <w:rPr>
          <w:rFonts w:ascii="Times New Roman" w:hAnsi="Times New Roman" w:cs="Times New Roman"/>
          <w:szCs w:val="24"/>
        </w:rPr>
        <w:t>Prayer table should include- table cloth,</w:t>
      </w:r>
      <w:r w:rsidR="004E1BCF" w:rsidRPr="005F53F7">
        <w:rPr>
          <w:rFonts w:ascii="Times New Roman" w:hAnsi="Times New Roman" w:cs="Times New Roman"/>
          <w:szCs w:val="24"/>
        </w:rPr>
        <w:t xml:space="preserve"> definition of spirituality</w:t>
      </w:r>
      <w:r w:rsidRPr="005F53F7">
        <w:rPr>
          <w:rFonts w:ascii="Times New Roman" w:hAnsi="Times New Roman" w:cs="Times New Roman"/>
          <w:szCs w:val="24"/>
        </w:rPr>
        <w:t>,</w:t>
      </w:r>
      <w:r w:rsidR="004E1BCF" w:rsidRPr="005F53F7">
        <w:rPr>
          <w:rFonts w:ascii="Times New Roman" w:hAnsi="Times New Roman" w:cs="Times New Roman"/>
          <w:szCs w:val="24"/>
        </w:rPr>
        <w:t xml:space="preserve"> </w:t>
      </w:r>
      <w:r w:rsidRPr="005F53F7">
        <w:rPr>
          <w:rFonts w:ascii="Times New Roman" w:hAnsi="Times New Roman" w:cs="Times New Roman"/>
          <w:szCs w:val="24"/>
        </w:rPr>
        <w:t xml:space="preserve">class prayer, cross, candle, Bible, a prayer box with post it notes. </w:t>
      </w:r>
    </w:p>
    <w:p w14:paraId="4C5B7CC6" w14:textId="77777777" w:rsidR="004D799C" w:rsidRPr="005F53F7" w:rsidRDefault="00326CBF">
      <w:pPr>
        <w:numPr>
          <w:ilvl w:val="0"/>
          <w:numId w:val="4"/>
        </w:numPr>
        <w:spacing w:after="31"/>
        <w:ind w:right="534" w:hanging="360"/>
        <w:rPr>
          <w:rFonts w:ascii="Times New Roman" w:hAnsi="Times New Roman" w:cs="Times New Roman"/>
          <w:szCs w:val="24"/>
        </w:rPr>
      </w:pPr>
      <w:r w:rsidRPr="005F53F7">
        <w:rPr>
          <w:rFonts w:ascii="Times New Roman" w:hAnsi="Times New Roman" w:cs="Times New Roman"/>
          <w:szCs w:val="24"/>
        </w:rPr>
        <w:t xml:space="preserve">RE displays should be treated as a working wall with a unit title, key questions that the children want to find out, work created each week to be added. </w:t>
      </w:r>
    </w:p>
    <w:p w14:paraId="6CCE948A" w14:textId="77777777" w:rsidR="004D799C" w:rsidRPr="005F53F7" w:rsidRDefault="00326CBF">
      <w:pPr>
        <w:spacing w:after="0" w:line="259" w:lineRule="auto"/>
        <w:ind w:left="72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4C255F74" w14:textId="77777777" w:rsidR="004D799C" w:rsidRPr="005F53F7" w:rsidRDefault="00326CBF">
      <w:pPr>
        <w:spacing w:after="0" w:line="259" w:lineRule="auto"/>
        <w:ind w:left="0" w:right="0" w:firstLine="0"/>
        <w:jc w:val="left"/>
        <w:rPr>
          <w:rFonts w:ascii="Times New Roman" w:hAnsi="Times New Roman" w:cs="Times New Roman"/>
          <w:szCs w:val="24"/>
        </w:rPr>
      </w:pPr>
      <w:r w:rsidRPr="005F53F7">
        <w:rPr>
          <w:rFonts w:ascii="Times New Roman" w:hAnsi="Times New Roman" w:cs="Times New Roman"/>
          <w:szCs w:val="24"/>
        </w:rPr>
        <w:t xml:space="preserve"> </w:t>
      </w:r>
    </w:p>
    <w:p w14:paraId="50CBBF94" w14:textId="77777777" w:rsidR="004D799C" w:rsidRPr="005F53F7" w:rsidRDefault="00326CBF">
      <w:pPr>
        <w:spacing w:after="0" w:line="259" w:lineRule="auto"/>
        <w:ind w:left="0" w:right="468" w:firstLine="0"/>
        <w:jc w:val="center"/>
        <w:rPr>
          <w:rFonts w:ascii="Times New Roman" w:hAnsi="Times New Roman" w:cs="Times New Roman"/>
          <w:szCs w:val="24"/>
        </w:rPr>
      </w:pPr>
      <w:r w:rsidRPr="005F53F7">
        <w:rPr>
          <w:rFonts w:ascii="Times New Roman" w:hAnsi="Times New Roman" w:cs="Times New Roman"/>
          <w:b/>
          <w:szCs w:val="24"/>
        </w:rPr>
        <w:t xml:space="preserve"> </w:t>
      </w:r>
    </w:p>
    <w:sectPr w:rsidR="004D799C" w:rsidRPr="005F53F7">
      <w:headerReference w:type="even" r:id="rId8"/>
      <w:headerReference w:type="default" r:id="rId9"/>
      <w:footerReference w:type="even" r:id="rId10"/>
      <w:footerReference w:type="default" r:id="rId11"/>
      <w:headerReference w:type="first" r:id="rId12"/>
      <w:footerReference w:type="first" r:id="rId13"/>
      <w:pgSz w:w="11906" w:h="16838"/>
      <w:pgMar w:top="965" w:right="373" w:bottom="1344" w:left="907" w:header="71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EC07" w14:textId="77777777" w:rsidR="002B52D2" w:rsidRDefault="002B52D2">
      <w:pPr>
        <w:spacing w:after="0" w:line="240" w:lineRule="auto"/>
      </w:pPr>
      <w:r>
        <w:separator/>
      </w:r>
    </w:p>
  </w:endnote>
  <w:endnote w:type="continuationSeparator" w:id="0">
    <w:p w14:paraId="774D7523" w14:textId="77777777" w:rsidR="002B52D2" w:rsidRDefault="002B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934" w14:textId="5A935BE7" w:rsidR="00507E54" w:rsidRPr="001D2ABC" w:rsidRDefault="00326CBF" w:rsidP="00507E54">
    <w:pPr>
      <w:spacing w:after="0" w:line="259" w:lineRule="auto"/>
      <w:ind w:left="0" w:right="540" w:firstLine="0"/>
      <w:jc w:val="center"/>
      <w:rPr>
        <w:sz w:val="20"/>
        <w:szCs w:val="20"/>
      </w:rP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sidR="00507E54">
      <w:rPr>
        <w:rFonts w:ascii="Times New Roman" w:eastAsia="Times New Roman" w:hAnsi="Times New Roman" w:cs="Times New Roman"/>
        <w:sz w:val="20"/>
      </w:rPr>
      <w:br/>
    </w:r>
    <w:r w:rsidR="00507E54" w:rsidRPr="001D2ABC">
      <w:rPr>
        <w:sz w:val="20"/>
        <w:szCs w:val="20"/>
      </w:rPr>
      <w:t>In God's image, we strive and shine: with happy hearts and inspired minds.</w:t>
    </w:r>
  </w:p>
  <w:p w14:paraId="29D761BC" w14:textId="499E5799" w:rsidR="004D799C" w:rsidRDefault="004D799C">
    <w:pPr>
      <w:spacing w:after="0" w:line="259" w:lineRule="auto"/>
      <w:ind w:left="0" w:right="535"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BC4" w14:textId="77777777" w:rsidR="00507E54" w:rsidRDefault="00326CBF" w:rsidP="00507E54">
    <w:pPr>
      <w:spacing w:after="0" w:line="259" w:lineRule="auto"/>
      <w:ind w:left="0" w:right="540" w:firstLine="0"/>
      <w:jc w:val="center"/>
      <w:rPr>
        <w:rFonts w:ascii="Times New Roman" w:eastAsia="Times New Roman" w:hAnsi="Times New Roman" w:cs="Times New Roman"/>
        <w:sz w:val="20"/>
      </w:rP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2398628" w14:textId="50074611" w:rsidR="00507E54" w:rsidRPr="001D2ABC" w:rsidRDefault="00507E54" w:rsidP="00507E54">
    <w:pPr>
      <w:spacing w:after="0" w:line="259" w:lineRule="auto"/>
      <w:ind w:left="0" w:right="540" w:firstLine="0"/>
      <w:jc w:val="center"/>
      <w:rPr>
        <w:sz w:val="20"/>
        <w:szCs w:val="20"/>
      </w:rPr>
    </w:pPr>
    <w:r w:rsidRPr="001D2ABC">
      <w:rPr>
        <w:sz w:val="20"/>
        <w:szCs w:val="20"/>
      </w:rPr>
      <w:t>In God's image, we strive and shine: with happy hearts and inspired minds.</w:t>
    </w:r>
  </w:p>
  <w:p w14:paraId="716E6D0B" w14:textId="53DC932F" w:rsidR="004D799C" w:rsidRDefault="004D799C">
    <w:pPr>
      <w:spacing w:after="0" w:line="259" w:lineRule="auto"/>
      <w:ind w:left="0" w:right="53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D47A" w14:textId="77777777" w:rsidR="004D799C" w:rsidRDefault="00326CBF">
    <w:pPr>
      <w:spacing w:after="0" w:line="259" w:lineRule="auto"/>
      <w:ind w:left="0" w:right="53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C12F741" w14:textId="08257162" w:rsidR="004D799C" w:rsidRPr="001D2ABC" w:rsidRDefault="001D2ABC" w:rsidP="001D2ABC">
    <w:pPr>
      <w:spacing w:after="0" w:line="259" w:lineRule="auto"/>
      <w:ind w:left="0" w:right="540" w:firstLine="0"/>
      <w:jc w:val="center"/>
      <w:rPr>
        <w:sz w:val="20"/>
        <w:szCs w:val="20"/>
      </w:rPr>
    </w:pPr>
    <w:r w:rsidRPr="001D2ABC">
      <w:rPr>
        <w:sz w:val="20"/>
        <w:szCs w:val="20"/>
      </w:rPr>
      <w:t xml:space="preserve">In God's image, we strive and shine: with happy hearts and inspired </w:t>
    </w:r>
    <w:r w:rsidR="00FF11FE" w:rsidRPr="001D2ABC">
      <w:rPr>
        <w:sz w:val="20"/>
        <w:szCs w:val="20"/>
      </w:rPr>
      <w:t>minds.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8ABE" w14:textId="77777777" w:rsidR="002B52D2" w:rsidRDefault="002B52D2">
      <w:pPr>
        <w:spacing w:after="0" w:line="240" w:lineRule="auto"/>
      </w:pPr>
      <w:r>
        <w:separator/>
      </w:r>
    </w:p>
  </w:footnote>
  <w:footnote w:type="continuationSeparator" w:id="0">
    <w:p w14:paraId="58820FA6" w14:textId="77777777" w:rsidR="002B52D2" w:rsidRDefault="002B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E92B" w14:textId="1584333C" w:rsidR="004D799C" w:rsidRDefault="001D2ABC" w:rsidP="00C558D2">
    <w:pPr>
      <w:spacing w:after="0" w:line="259" w:lineRule="auto"/>
      <w:ind w:left="305" w:right="0" w:firstLine="0"/>
      <w:jc w:val="center"/>
    </w:pPr>
    <w:r>
      <w:rPr>
        <w:b/>
        <w:sz w:val="22"/>
      </w:rPr>
      <w:t>Ropsley</w:t>
    </w:r>
    <w:r w:rsidR="00326CBF">
      <w:rPr>
        <w:b/>
        <w:sz w:val="22"/>
      </w:rPr>
      <w:t xml:space="preserve"> Church of England Primary School– Religious Education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4F10" w14:textId="7B58BAE3" w:rsidR="004D799C" w:rsidRDefault="001D2ABC">
    <w:pPr>
      <w:spacing w:after="0" w:line="259" w:lineRule="auto"/>
      <w:ind w:left="0" w:right="529" w:firstLine="0"/>
      <w:jc w:val="center"/>
    </w:pPr>
    <w:r>
      <w:rPr>
        <w:b/>
        <w:sz w:val="22"/>
      </w:rPr>
      <w:t>Ropsley</w:t>
    </w:r>
    <w:r w:rsidR="00326CBF">
      <w:rPr>
        <w:b/>
        <w:sz w:val="22"/>
      </w:rPr>
      <w:t xml:space="preserve"> Church of England Primary School– Religious Education policy </w:t>
    </w:r>
  </w:p>
  <w:p w14:paraId="3BE9D97A" w14:textId="77777777" w:rsidR="004D799C" w:rsidRDefault="00326CBF">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8B41" w14:textId="6C8ABE21" w:rsidR="004D799C" w:rsidRDefault="001D2ABC">
    <w:pPr>
      <w:spacing w:after="0" w:line="259" w:lineRule="auto"/>
      <w:ind w:left="305" w:right="0" w:firstLine="0"/>
      <w:jc w:val="left"/>
    </w:pPr>
    <w:r>
      <w:rPr>
        <w:b/>
        <w:sz w:val="22"/>
      </w:rPr>
      <w:t>Ropsley</w:t>
    </w:r>
    <w:r w:rsidR="00326CBF">
      <w:rPr>
        <w:b/>
        <w:sz w:val="22"/>
      </w:rPr>
      <w:t xml:space="preserve"> Church of England Primary School– Religious Education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6055"/>
    <w:multiLevelType w:val="hybridMultilevel"/>
    <w:tmpl w:val="C5C24F7E"/>
    <w:lvl w:ilvl="0" w:tplc="F5F419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8B4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CC47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72DE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446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64A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483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064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CC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96993"/>
    <w:multiLevelType w:val="hybridMultilevel"/>
    <w:tmpl w:val="D4B4AE7A"/>
    <w:lvl w:ilvl="0" w:tplc="1ADE0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A47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29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0B5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8E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01D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E9D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63E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26F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C2321"/>
    <w:multiLevelType w:val="multilevel"/>
    <w:tmpl w:val="CA1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44FF"/>
    <w:multiLevelType w:val="hybridMultilevel"/>
    <w:tmpl w:val="7CA409EE"/>
    <w:lvl w:ilvl="0" w:tplc="48A664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D4B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A6F9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E42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E8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C1D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DA9A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48A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66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614B39"/>
    <w:multiLevelType w:val="multilevel"/>
    <w:tmpl w:val="3FA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34C66"/>
    <w:multiLevelType w:val="hybridMultilevel"/>
    <w:tmpl w:val="5C128C8C"/>
    <w:lvl w:ilvl="0" w:tplc="4E56D2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606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C3E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61E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CD4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1A38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250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C2E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68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26653">
    <w:abstractNumId w:val="5"/>
  </w:num>
  <w:num w:numId="2" w16cid:durableId="2101951276">
    <w:abstractNumId w:val="1"/>
  </w:num>
  <w:num w:numId="3" w16cid:durableId="910232066">
    <w:abstractNumId w:val="3"/>
  </w:num>
  <w:num w:numId="4" w16cid:durableId="1522008768">
    <w:abstractNumId w:val="0"/>
  </w:num>
  <w:num w:numId="5" w16cid:durableId="54134204">
    <w:abstractNumId w:val="4"/>
  </w:num>
  <w:num w:numId="6" w16cid:durableId="799958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zsDS0MLI0MzI2tzBQ0lEKTi0uzszPAykwqgUATLmfyywAAAA="/>
  </w:docVars>
  <w:rsids>
    <w:rsidRoot w:val="004D799C"/>
    <w:rsid w:val="001D2ABC"/>
    <w:rsid w:val="001E697F"/>
    <w:rsid w:val="002B52D2"/>
    <w:rsid w:val="00326CBF"/>
    <w:rsid w:val="004D799C"/>
    <w:rsid w:val="004E1BCF"/>
    <w:rsid w:val="00507E54"/>
    <w:rsid w:val="005F53F7"/>
    <w:rsid w:val="00821540"/>
    <w:rsid w:val="00A27C6E"/>
    <w:rsid w:val="00C558D2"/>
    <w:rsid w:val="00CF0F28"/>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502D"/>
  <w15:docId w15:val="{9DE1911A-69F5-46A1-AAD7-3539FFDD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 w:right="383" w:hanging="8"/>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NormalWeb">
    <w:name w:val="Normal (Web)"/>
    <w:basedOn w:val="Normal"/>
    <w:uiPriority w:val="99"/>
    <w:semiHidden/>
    <w:unhideWhenUsed/>
    <w:rsid w:val="005F53F7"/>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Cs w:val="24"/>
      <w14:ligatures w14:val="none"/>
    </w:rPr>
  </w:style>
  <w:style w:type="character" w:styleId="Strong">
    <w:name w:val="Strong"/>
    <w:basedOn w:val="DefaultParagraphFont"/>
    <w:uiPriority w:val="22"/>
    <w:qFormat/>
    <w:rsid w:val="005F53F7"/>
    <w:rPr>
      <w:b/>
      <w:bCs/>
    </w:rPr>
  </w:style>
  <w:style w:type="character" w:styleId="Emphasis">
    <w:name w:val="Emphasis"/>
    <w:basedOn w:val="DefaultParagraphFont"/>
    <w:uiPriority w:val="20"/>
    <w:qFormat/>
    <w:rsid w:val="005F5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3345">
      <w:bodyDiv w:val="1"/>
      <w:marLeft w:val="0"/>
      <w:marRight w:val="0"/>
      <w:marTop w:val="0"/>
      <w:marBottom w:val="0"/>
      <w:divBdr>
        <w:top w:val="none" w:sz="0" w:space="0" w:color="auto"/>
        <w:left w:val="none" w:sz="0" w:space="0" w:color="auto"/>
        <w:bottom w:val="none" w:sz="0" w:space="0" w:color="auto"/>
        <w:right w:val="none" w:sz="0" w:space="0" w:color="auto"/>
      </w:divBdr>
    </w:div>
    <w:div w:id="121669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History Policy</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subject/>
  <dc:creator>St Matthew's CEP School</dc:creator>
  <cp:keywords/>
  <cp:lastModifiedBy>Ann Cook</cp:lastModifiedBy>
  <cp:revision>2</cp:revision>
  <dcterms:created xsi:type="dcterms:W3CDTF">2024-02-29T10:52:00Z</dcterms:created>
  <dcterms:modified xsi:type="dcterms:W3CDTF">2024-02-29T10:52:00Z</dcterms:modified>
</cp:coreProperties>
</file>