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15CC2" w14:textId="600A0BD3" w:rsidR="005E18CB" w:rsidRDefault="009D71E8" w:rsidP="00985ABC">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985ABC">
        <w:br/>
        <w:t>Ropsley Church of England Primary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24A426F" w:rsidR="002940F3" w:rsidRDefault="00985ABC">
            <w:pPr>
              <w:pStyle w:val="TableRow"/>
            </w:pPr>
            <w:r>
              <w:t>110</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9DAEB4" w14:textId="77777777" w:rsidR="003E22B8" w:rsidRDefault="008B6E64">
            <w:pPr>
              <w:pStyle w:val="TableRow"/>
            </w:pPr>
            <w:r>
              <w:t xml:space="preserve">16 FSM </w:t>
            </w:r>
          </w:p>
          <w:p w14:paraId="5BDBB616" w14:textId="77777777" w:rsidR="003E22B8" w:rsidRDefault="003E22B8">
            <w:pPr>
              <w:pStyle w:val="TableRow"/>
            </w:pPr>
            <w:r>
              <w:t>5 Service</w:t>
            </w:r>
          </w:p>
          <w:p w14:paraId="2E384DCC" w14:textId="77777777" w:rsidR="003E22B8" w:rsidRDefault="003E22B8">
            <w:pPr>
              <w:pStyle w:val="TableRow"/>
            </w:pPr>
            <w:r>
              <w:t>3 Post looked after</w:t>
            </w:r>
          </w:p>
          <w:p w14:paraId="2A7D54BC" w14:textId="1DD117D8" w:rsidR="002940F3" w:rsidRDefault="003E22B8">
            <w:pPr>
              <w:pStyle w:val="TableRow"/>
            </w:pPr>
            <w:r>
              <w:t>= 21.81</w:t>
            </w:r>
            <w:r w:rsidR="00985ABC">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20E28A60" w:rsidR="002940F3" w:rsidRDefault="00985ABC">
            <w:pPr>
              <w:pStyle w:val="TableRow"/>
            </w:pPr>
            <w:r>
              <w:t>202</w:t>
            </w:r>
            <w:r w:rsidR="00435F64">
              <w:t>4</w:t>
            </w:r>
            <w:r>
              <w:t>-202</w:t>
            </w:r>
            <w:r w:rsidR="00435F64">
              <w:t>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01A7DE5A" w:rsidR="002940F3" w:rsidRDefault="00985ABC">
            <w:pPr>
              <w:pStyle w:val="TableRow"/>
            </w:pPr>
            <w:r>
              <w:t>Nov 2</w:t>
            </w:r>
            <w:r w:rsidR="00435F64">
              <w:t>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64D11EE" w:rsidR="002940F3" w:rsidRDefault="00985ABC">
            <w:pPr>
              <w:pStyle w:val="TableRow"/>
            </w:pPr>
            <w:r>
              <w:t>Nov 2</w:t>
            </w:r>
            <w:r w:rsidR="00435F64">
              <w:t>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33FBA312" w:rsidR="002940F3" w:rsidRDefault="00985ABC">
            <w:pPr>
              <w:pStyle w:val="TableRow"/>
            </w:pPr>
            <w:r>
              <w:t>Ann Cook</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7FC0FFB" w:rsidR="002940F3" w:rsidRDefault="00985ABC">
            <w:pPr>
              <w:pStyle w:val="TableRow"/>
            </w:pPr>
            <w:r>
              <w:t>Ann Cook</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7C27AFF6" w:rsidR="002940F3" w:rsidRDefault="00985ABC">
            <w:pPr>
              <w:pStyle w:val="TableRow"/>
            </w:pPr>
            <w:r>
              <w:t>Fred Mann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0CDEB2B" w:rsidR="00E66558" w:rsidRDefault="009D71E8">
            <w:pPr>
              <w:pStyle w:val="TableRow"/>
            </w:pPr>
            <w:r>
              <w:t>£</w:t>
            </w:r>
            <w:r w:rsidR="00985ABC">
              <w:t>2</w:t>
            </w:r>
            <w:r w:rsidR="00C07ECE">
              <w:t>6,585</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022849A3" w:rsidR="00E66558" w:rsidRDefault="009D71E8">
            <w:pPr>
              <w:pStyle w:val="TableRow"/>
            </w:pPr>
            <w:r>
              <w:t>£</w:t>
            </w:r>
            <w:r w:rsidR="00C07ECE">
              <w:t>7,453</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2BBB539E" w:rsidR="00E66558" w:rsidRDefault="009D71E8">
            <w:pPr>
              <w:pStyle w:val="TableRow"/>
            </w:pPr>
            <w:r>
              <w:t>£</w:t>
            </w:r>
            <w:r w:rsidR="00293555">
              <w:t>34,038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FD38F" w14:textId="77777777" w:rsidR="00736A62" w:rsidRPr="00736A62" w:rsidRDefault="00736A62" w:rsidP="00736A62">
            <w:pPr>
              <w:pStyle w:val="NormalWeb"/>
              <w:rPr>
                <w:rFonts w:ascii="Arial" w:hAnsi="Arial" w:cs="Arial"/>
              </w:rPr>
            </w:pPr>
            <w:r w:rsidRPr="00736A62">
              <w:rPr>
                <w:rFonts w:ascii="Arial" w:hAnsi="Arial" w:cs="Arial"/>
              </w:rPr>
              <w:t>At Ropsley Church of England Primary School, our intention is that all pupils, irrespective of background or personal circumstance, are supported to flourish academically, socially and emotionally, in line with our school vision. The focus of our pupil premium strategy is to ensure that disadvantaged pupils make strong progress across all areas of the curriculum, including those who are already attaining well.</w:t>
            </w:r>
          </w:p>
          <w:p w14:paraId="2213BCE3" w14:textId="77777777" w:rsidR="00736A62" w:rsidRPr="00736A62" w:rsidRDefault="00736A62" w:rsidP="00736A62">
            <w:pPr>
              <w:pStyle w:val="NormalWeb"/>
              <w:rPr>
                <w:rFonts w:ascii="Arial" w:hAnsi="Arial" w:cs="Arial"/>
              </w:rPr>
            </w:pPr>
            <w:r w:rsidRPr="00736A62">
              <w:rPr>
                <w:rFonts w:ascii="Arial" w:hAnsi="Arial" w:cs="Arial"/>
              </w:rPr>
              <w:t xml:space="preserve">We recognise that disadvantage can present in different ways and that there is no single barrier or solution. Our disadvantaged pupils may experience challenges related to language development, confidence, resilience, attendance, family circumstance or access to enrichment opportunities. Our approach is therefore responsive and rooted in </w:t>
            </w:r>
            <w:r w:rsidRPr="00736A62">
              <w:rPr>
                <w:rStyle w:val="Strong"/>
                <w:rFonts w:ascii="Arial" w:hAnsi="Arial" w:cs="Arial"/>
                <w:b w:val="0"/>
                <w:bCs w:val="0"/>
              </w:rPr>
              <w:t>accurate assessment and professional understanding</w:t>
            </w:r>
            <w:r w:rsidRPr="00736A62">
              <w:rPr>
                <w:rFonts w:ascii="Arial" w:hAnsi="Arial" w:cs="Arial"/>
              </w:rPr>
              <w:t>, rather than assumptions about disadvantage.</w:t>
            </w:r>
          </w:p>
          <w:p w14:paraId="6A42232F" w14:textId="77777777" w:rsidR="00736A62" w:rsidRPr="00736A62" w:rsidRDefault="00736A62" w:rsidP="00736A62">
            <w:pPr>
              <w:pStyle w:val="NormalWeb"/>
              <w:rPr>
                <w:rFonts w:ascii="Arial" w:hAnsi="Arial" w:cs="Arial"/>
              </w:rPr>
            </w:pPr>
            <w:r w:rsidRPr="00736A62">
              <w:rPr>
                <w:rFonts w:ascii="Arial" w:hAnsi="Arial" w:cs="Arial"/>
              </w:rPr>
              <w:t>High-quality teaching is at the heart of our strategy. We know this has the greatest impact on outcomes for disadvantaged pupils while benefiting all learners. Our pupil premium funding is used to strengthen classroom practice, develop staff expertise and ensure that teaching, assessment and curriculum design are well matched to pupils’ needs. Where additional support is required, it is carefully targeted, time-limited and closely linked to high-quality classroom teaching.</w:t>
            </w:r>
          </w:p>
          <w:p w14:paraId="064CB04C" w14:textId="77777777" w:rsidR="00736A62" w:rsidRPr="00736A62" w:rsidRDefault="00736A62" w:rsidP="00736A62">
            <w:pPr>
              <w:pStyle w:val="NormalWeb"/>
              <w:rPr>
                <w:rFonts w:ascii="Arial" w:hAnsi="Arial" w:cs="Arial"/>
              </w:rPr>
            </w:pPr>
            <w:r w:rsidRPr="00736A62">
              <w:rPr>
                <w:rFonts w:ascii="Arial" w:hAnsi="Arial" w:cs="Arial"/>
              </w:rPr>
              <w:t>Alongside academic support, we place a strong emphasis on pupils’ wellbeing and sense of belonging. We recognise that pupils who feel safe, supported and valued are better able to engage with learning. Pastoral provision, inclusive enrichment opportunities and positive relationships with families are therefore key components of our strategy. These approaches are intended to support disadvantaged pupils while also strengthening provision for other vulnerable pupils across the school.</w:t>
            </w:r>
          </w:p>
          <w:p w14:paraId="47140E81" w14:textId="77777777" w:rsidR="00736A62" w:rsidRPr="00736A62" w:rsidRDefault="00736A62" w:rsidP="00736A62">
            <w:pPr>
              <w:pStyle w:val="NormalWeb"/>
              <w:rPr>
                <w:rFonts w:ascii="Arial" w:hAnsi="Arial" w:cs="Arial"/>
              </w:rPr>
            </w:pPr>
            <w:r w:rsidRPr="00736A62">
              <w:rPr>
                <w:rFonts w:ascii="Arial" w:hAnsi="Arial" w:cs="Arial"/>
              </w:rPr>
              <w:t>Our strategy is reviewed regularly and refined in response to ongoing assessment, attendance data, behaviour and wellbeing information, and pupil and parent voice. Through this approach, we aim to accelerate progress, close attainment gaps and ensure that all disadvantaged pupils leave Ropsley well prepared for the next stage of their education.</w:t>
            </w:r>
          </w:p>
          <w:p w14:paraId="2A7D54E9" w14:textId="2BEF857D" w:rsidR="00E66558" w:rsidRPr="00736A62" w:rsidRDefault="00E66558" w:rsidP="00736A62">
            <w:pPr>
              <w:rPr>
                <w:i/>
                <w:iCs/>
              </w:rPr>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D406D83" w:rsidR="00E66558" w:rsidRDefault="00736A62" w:rsidP="00985ABC">
            <w:pPr>
              <w:pStyle w:val="TableRowCentered"/>
              <w:ind w:left="0"/>
              <w:jc w:val="left"/>
            </w:pPr>
            <w:r>
              <w:t>Assessments, observations and discussions with pupils indicate that a proportion of disadvantaged pupils enter school, or move through school, with weaker language and communication skills than their peers. This impacts their ability to structure sentences, express ideas clearly, and apply vocabulary accurately in both spoken and written contexts. These difficulties particularly affect writing outcomes and pupils’ confidence as learners.</w:t>
            </w:r>
          </w:p>
        </w:tc>
      </w:tr>
      <w:tr w:rsidR="00293555" w14:paraId="11255896"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26651" w14:textId="5D38247E" w:rsidR="00293555" w:rsidRDefault="00293555" w:rsidP="00293555">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C22F1" w14:textId="2986E54A" w:rsidR="00293555" w:rsidRDefault="00736A62" w:rsidP="00293555">
            <w:pPr>
              <w:pStyle w:val="TableRowCentered"/>
              <w:ind w:left="0"/>
              <w:jc w:val="left"/>
            </w:pPr>
            <w:r>
              <w:t>Engagement with families and discussions with staff indicate that some disadvantaged pupils have less consistent academic support at home. This may be due to parental working patterns, wider family pressures, or limited confidence in supporting learning. As a result, some pupils find it harder to consolidate learning, complete homework tasks, or develop positive learning habits independently.</w:t>
            </w:r>
          </w:p>
        </w:tc>
      </w:tr>
      <w:tr w:rsidR="00293555"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2CB658F5" w:rsidR="00293555" w:rsidRDefault="00293555" w:rsidP="00293555">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228EDE5" w:rsidR="00293555" w:rsidRDefault="00736A62" w:rsidP="00293555">
            <w:pPr>
              <w:pStyle w:val="TableRowCentered"/>
              <w:jc w:val="left"/>
              <w:rPr>
                <w:sz w:val="22"/>
                <w:szCs w:val="22"/>
              </w:rPr>
            </w:pPr>
            <w:r>
              <w:t>Attendance data, pastoral records, staff observations and pupil voice indicate that disadvantaged pupils’ attendance is lower than that of their non-disadvantaged peers. For some pupils, this is linked to social, emotional or wellbeing needs, including anxiety, reduced resilience or family circumstances. Lower attendance and persistent absence reduce continuity of learning and can negatively affect pupils’ engagement, behaviour for learning and academic progress.</w:t>
            </w:r>
          </w:p>
        </w:tc>
      </w:tr>
      <w:tr w:rsidR="00293555"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5E64B4F9" w:rsidR="00293555" w:rsidRDefault="00293555" w:rsidP="00293555">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001E5D3B" w:rsidR="00293555" w:rsidRDefault="00736A62" w:rsidP="00293555">
            <w:pPr>
              <w:pStyle w:val="TableRowCentered"/>
              <w:jc w:val="left"/>
              <w:rPr>
                <w:sz w:val="22"/>
                <w:szCs w:val="22"/>
              </w:rPr>
            </w:pPr>
            <w:r>
              <w:t>Due to financial or circumstantial barriers, some disadvantaged pupils have fewer opportunities to access enrichment activities, educational visits and extra-curricular provision. This can limit pupils’ cultural capital, confidence and aspiration, as well as their ability to draw on first-hand experiences to support learning across the curriculum.</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49D2749" w:rsidR="00E66558" w:rsidRDefault="00736A62" w:rsidP="00985ABC">
            <w:pPr>
              <w:pStyle w:val="TableRow"/>
              <w:ind w:left="0"/>
            </w:pPr>
            <w:r>
              <w:t>Improved language, communication and writing outcomes for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650D108D" w:rsidR="00E66558" w:rsidRDefault="00736A62">
            <w:pPr>
              <w:pStyle w:val="TableRowCentered"/>
              <w:jc w:val="left"/>
              <w:rPr>
                <w:sz w:val="22"/>
                <w:szCs w:val="22"/>
              </w:rPr>
            </w:pPr>
            <w:r>
              <w:t>Assessments and work scrutiny show improved sentence structure, vocabulary use and confidence in written and spoken language. The gap between disadvantaged and non-disadvantaged pupils in writing outcomes narrows across the school.</w:t>
            </w:r>
          </w:p>
        </w:tc>
      </w:tr>
      <w:tr w:rsidR="00985ABC"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668C13F6" w:rsidR="00985ABC" w:rsidRDefault="00736A62" w:rsidP="00985ABC">
            <w:pPr>
              <w:pStyle w:val="TableRow"/>
              <w:rPr>
                <w:sz w:val="22"/>
                <w:szCs w:val="22"/>
              </w:rPr>
            </w:pPr>
            <w:r>
              <w:t>Improved attainment in reading and mathematics for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2F973FA8" w:rsidR="00985ABC" w:rsidRDefault="00736A62" w:rsidP="00985ABC">
            <w:pPr>
              <w:pStyle w:val="TableRowCentered"/>
              <w:jc w:val="left"/>
              <w:rPr>
                <w:sz w:val="22"/>
                <w:szCs w:val="22"/>
              </w:rPr>
            </w:pPr>
            <w:r>
              <w:t>Disadvantaged pupils make at least expected progress in reading and mathematics, with an increasing proportion making better-than-expected progress. Where cohort size allows, attainment gaps between disadvantaged and non-disadvantaged pupils narrow over time.</w:t>
            </w:r>
          </w:p>
        </w:tc>
      </w:tr>
      <w:tr w:rsidR="00985ABC"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47ACAB50" w:rsidR="00985ABC" w:rsidRDefault="00736A62" w:rsidP="00985ABC">
            <w:pPr>
              <w:pStyle w:val="TableRow"/>
              <w:rPr>
                <w:sz w:val="22"/>
                <w:szCs w:val="22"/>
              </w:rPr>
            </w:pPr>
            <w:r>
              <w:lastRenderedPageBreak/>
              <w:t>Improved attendance and reduced persistent absence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39FF3E17" w:rsidR="00985ABC" w:rsidRDefault="00736A62" w:rsidP="00985ABC">
            <w:pPr>
              <w:pStyle w:val="TableRowCentered"/>
              <w:jc w:val="left"/>
              <w:rPr>
                <w:sz w:val="22"/>
                <w:szCs w:val="22"/>
              </w:rPr>
            </w:pPr>
            <w:r>
              <w:t>Attendance for disadvantaged pupils improves and moves closer to that of non-disadvantaged pupils. Persistent absence among disadvantaged pupils reduces, as evidenced by attendance data and improved continuity of learning.</w:t>
            </w:r>
          </w:p>
        </w:tc>
      </w:tr>
      <w:tr w:rsidR="00985ABC"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6EE33AA" w:rsidR="00985ABC" w:rsidRDefault="00736A62" w:rsidP="00736A62">
            <w:pPr>
              <w:pStyle w:val="TableRow"/>
              <w:rPr>
                <w:sz w:val="22"/>
                <w:szCs w:val="22"/>
              </w:rPr>
            </w:pPr>
            <w:r>
              <w:t>Improved wellbeing, resilience and engagement in learning for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47C581ED" w:rsidR="00985ABC" w:rsidRDefault="00736A62" w:rsidP="00985ABC">
            <w:pPr>
              <w:pStyle w:val="TableRowCentered"/>
              <w:jc w:val="left"/>
              <w:rPr>
                <w:sz w:val="22"/>
                <w:szCs w:val="22"/>
              </w:rPr>
            </w:pPr>
            <w:r>
              <w:t>Pupil voice, staff observations and pastoral records show improved wellbeing, confidence and resilience. Disadvantaged pupils are more consistently engaged in learning and demonstrate positive behaviour for learning.</w:t>
            </w:r>
          </w:p>
        </w:tc>
      </w:tr>
      <w:tr w:rsidR="00985ABC" w14:paraId="3575500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BD74C" w14:textId="633F7F49" w:rsidR="00985ABC" w:rsidRDefault="00736A62" w:rsidP="00985ABC">
            <w:pPr>
              <w:pStyle w:val="TableRow"/>
              <w:rPr>
                <w:sz w:val="22"/>
                <w:szCs w:val="22"/>
              </w:rPr>
            </w:pPr>
            <w:r>
              <w:t>Increased access to enrichment opportunities and raised aspirations for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F524D" w14:textId="3865511B" w:rsidR="00985ABC" w:rsidRDefault="00736A62" w:rsidP="00985ABC">
            <w:pPr>
              <w:pStyle w:val="TableRowCentered"/>
              <w:jc w:val="left"/>
              <w:rPr>
                <w:sz w:val="22"/>
                <w:szCs w:val="22"/>
              </w:rPr>
            </w:pPr>
            <w:r>
              <w:t>Disadvantaged pupils are well represented in enrichment activities, educational visits, clubs and wider school opportunities. Pupils demonstrate increased confidence, motivation and aspiration through participation and pupil voice.</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72FEE61F"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9C19A35" w:rsidR="00E66558" w:rsidRDefault="009D71E8">
      <w:r>
        <w:t>Budgeted cost: £</w:t>
      </w:r>
      <w:r w:rsidR="00B1658D">
        <w:t>5,949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517C498D" w:rsidR="00E66558" w:rsidRDefault="00E07A92" w:rsidP="00293555">
            <w:pPr>
              <w:pStyle w:val="TableRow"/>
              <w:ind w:left="0"/>
            </w:pPr>
            <w:r>
              <w:rPr>
                <w:rStyle w:val="Strong"/>
              </w:rPr>
              <w:t>Instructional coaching for teaching and support staff</w:t>
            </w:r>
            <w:r>
              <w:t xml:space="preserve"> to improve the quality and consistency of classroom practice, including modelling, scaffolding and responsive feedback.</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4F0250B1" w:rsidR="00E66558" w:rsidRDefault="00E07A92">
            <w:pPr>
              <w:pStyle w:val="TableRowCentered"/>
              <w:jc w:val="left"/>
              <w:rPr>
                <w:sz w:val="22"/>
              </w:rPr>
            </w:pPr>
            <w:r>
              <w:t>High-quality teaching has the greatest impact on pupil outcomes. Instructional coaching supports staff to refine practice through small, focused improvements. Research highlights the importance of developing all adults who work directly with pupils, including support staff, to maximise impact on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1225D320" w:rsidR="00E66558" w:rsidRDefault="00E07A92">
            <w:pPr>
              <w:pStyle w:val="TableRowCentered"/>
              <w:jc w:val="left"/>
              <w:rPr>
                <w:sz w:val="22"/>
              </w:rPr>
            </w:pPr>
            <w:r>
              <w:t>1, 2, 3</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0D7FC036" w:rsidR="00E66558" w:rsidRDefault="00E07A92">
            <w:pPr>
              <w:pStyle w:val="TableRow"/>
              <w:rPr>
                <w:i/>
                <w:sz w:val="22"/>
              </w:rPr>
            </w:pPr>
            <w:r>
              <w:rPr>
                <w:rStyle w:val="Strong"/>
              </w:rPr>
              <w:t>Participation in the RISE programme</w:t>
            </w:r>
            <w:r>
              <w:t xml:space="preserve"> to strengthen inclusive </w:t>
            </w:r>
            <w:r>
              <w:lastRenderedPageBreak/>
              <w:t>practice and provision for pupils with SEND, with a particular focus on disadvantaged pupils with additional needs.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0DB817EE" w:rsidR="00E66558" w:rsidRDefault="00E07A92">
            <w:pPr>
              <w:pStyle w:val="TableRowCentered"/>
              <w:jc w:val="left"/>
              <w:rPr>
                <w:sz w:val="22"/>
              </w:rPr>
            </w:pPr>
            <w:r>
              <w:lastRenderedPageBreak/>
              <w:t xml:space="preserve">Effective SEND provision, underpinned by accurate assessment and skilled staff, </w:t>
            </w:r>
            <w:r>
              <w:lastRenderedPageBreak/>
              <w:t>supports improved outcomes for disadvantaged pupils. Targeted professional development and external expertise enable staff to adapt teaching more effectively to meet a wide range of needs.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5255245" w:rsidR="00E66558" w:rsidRDefault="00E07A92" w:rsidP="00E07A92">
            <w:pPr>
              <w:pStyle w:val="TableRowCentered"/>
              <w:jc w:val="left"/>
              <w:rPr>
                <w:sz w:val="22"/>
              </w:rPr>
            </w:pPr>
            <w:r>
              <w:lastRenderedPageBreak/>
              <w:t>1, 3</w:t>
            </w:r>
          </w:p>
        </w:tc>
      </w:tr>
      <w:tr w:rsidR="00E07A92" w14:paraId="5A2770D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BA740" w14:textId="2E044AD9" w:rsidR="00E07A92" w:rsidRDefault="00E07A92">
            <w:pPr>
              <w:pStyle w:val="TableRow"/>
              <w:rPr>
                <w:rStyle w:val="Strong"/>
              </w:rPr>
            </w:pPr>
            <w:r>
              <w:rPr>
                <w:rStyle w:val="Strong"/>
              </w:rPr>
              <w:t>Employment of a specialist writing consultant</w:t>
            </w:r>
            <w:r>
              <w:t xml:space="preserve"> to teach alongside staff and provide mentoring in three classes, strengthening the teaching of writing across the school.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BEE3B" w14:textId="4E2422A0" w:rsidR="00E07A92" w:rsidRDefault="00E07A92">
            <w:pPr>
              <w:pStyle w:val="TableRowCentered"/>
              <w:jc w:val="left"/>
            </w:pPr>
            <w:r>
              <w:t>Evidence indicates that improving the quality of writing instruction, including modelling, feedback and explicit teaching of language structures, has a positive impact on pupils’ writing outcomes. In-school coaching and expert input are effective in supporting sustained improvements in teaching practice.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F3F2E" w14:textId="3F8D7406" w:rsidR="00E07A92" w:rsidRDefault="00E07A92" w:rsidP="00E07A92">
            <w:pPr>
              <w:pStyle w:val="TableRowCentered"/>
              <w:jc w:val="left"/>
            </w:pPr>
            <w:r>
              <w:t>1</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B7A6E70" w:rsidR="00E66558" w:rsidRDefault="009D71E8">
      <w:r>
        <w:t xml:space="preserve">Budgeted cost: £ </w:t>
      </w:r>
      <w:r w:rsidR="001B61F8">
        <w:t>17,636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295802AA" w:rsidR="00E66558" w:rsidRDefault="002A51A9" w:rsidP="00E07A92">
            <w:pPr>
              <w:pStyle w:val="TableRow"/>
              <w:ind w:left="0"/>
            </w:pPr>
            <w:r>
              <w:rPr>
                <w:rStyle w:val="Strong"/>
              </w:rPr>
              <w:t>Employment of a trained ELSA</w:t>
            </w:r>
            <w:r>
              <w:t xml:space="preserve"> to provide targeted emotional and wellbeing support for disadvantaged pupils whose social or emotional needs impact their engagement with learning.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3CEC75C6" w:rsidR="00985ABC" w:rsidRDefault="002A51A9" w:rsidP="00985ABC">
            <w:pPr>
              <w:pStyle w:val="TableRowCentered"/>
              <w:jc w:val="left"/>
              <w:rPr>
                <w:sz w:val="22"/>
              </w:rPr>
            </w:pPr>
            <w:r>
              <w:rPr>
                <w:rStyle w:val="Strong"/>
              </w:rPr>
              <w:t>EEF – Social and Emotional Learning</w:t>
            </w:r>
            <w:r>
              <w:t>: SEL interventions show an average impact of +4 months progress and are particularly beneficial for disadvantaged pupils when delivered by trained staff.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E5F60A4" w:rsidR="00E66558" w:rsidRDefault="002A51A9">
            <w:pPr>
              <w:pStyle w:val="TableRowCentered"/>
              <w:jc w:val="left"/>
              <w:rPr>
                <w:sz w:val="22"/>
              </w:rPr>
            </w:pPr>
            <w:r>
              <w:rPr>
                <w:sz w:val="22"/>
              </w:rPr>
              <w:t>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096A984" w:rsidR="00E66558" w:rsidRPr="00985ABC" w:rsidRDefault="002A51A9" w:rsidP="002A51A9">
            <w:pPr>
              <w:pStyle w:val="TableRow"/>
              <w:ind w:left="0"/>
              <w:rPr>
                <w:iCs/>
                <w:sz w:val="22"/>
              </w:rPr>
            </w:pPr>
            <w:r>
              <w:rPr>
                <w:rStyle w:val="Strong"/>
              </w:rPr>
              <w:t>Targeted phonics intervention supported by the Read Write Inc. phonics portal</w:t>
            </w:r>
            <w:r>
              <w:t>, including additional trained TA time to deliver fast-track and catch-up support for pupils who have not secured early reading skills.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1BE57E54" w:rsidR="00E07A92" w:rsidRPr="00E07A92" w:rsidRDefault="002A51A9" w:rsidP="00E07A92">
            <w:pPr>
              <w:tabs>
                <w:tab w:val="left" w:pos="1185"/>
              </w:tabs>
            </w:pPr>
            <w:r>
              <w:rPr>
                <w:rStyle w:val="Strong"/>
              </w:rPr>
              <w:t>EEF – Phonics</w:t>
            </w:r>
            <w:r>
              <w:t>: Phonics approaches have a strong evidence base (+5 months) and are particularly effective for disadvantaged pupils when delivered early and systematically.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5FBBB20" w:rsidR="00E66558" w:rsidRDefault="002A51A9">
            <w:pPr>
              <w:pStyle w:val="TableRowCentered"/>
              <w:jc w:val="left"/>
              <w:rPr>
                <w:sz w:val="22"/>
              </w:rPr>
            </w:pPr>
            <w:r>
              <w:t>1, 2</w:t>
            </w:r>
          </w:p>
        </w:tc>
      </w:tr>
      <w:tr w:rsidR="00E07A92" w14:paraId="7AF31B0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DD2FD" w14:textId="3CB1D25B" w:rsidR="00E07A92" w:rsidRPr="00985ABC" w:rsidRDefault="002A51A9">
            <w:pPr>
              <w:pStyle w:val="TableRow"/>
              <w:rPr>
                <w:iCs/>
                <w:sz w:val="22"/>
              </w:rPr>
            </w:pPr>
            <w:r>
              <w:rPr>
                <w:rStyle w:val="Strong"/>
              </w:rPr>
              <w:lastRenderedPageBreak/>
              <w:t>Reading fluency support from Year 2 to Year 6</w:t>
            </w:r>
            <w:r>
              <w:t>, delivered through whole-class teaching strategies, small group intervention and one-to-one support where required.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3F8EB" w14:textId="5537CE25" w:rsidR="00E07A92" w:rsidRDefault="002A51A9">
            <w:pPr>
              <w:pStyle w:val="TableRowCentered"/>
              <w:jc w:val="left"/>
              <w:rPr>
                <w:sz w:val="22"/>
              </w:rPr>
            </w:pPr>
            <w:r>
              <w:rPr>
                <w:rStyle w:val="Strong"/>
              </w:rPr>
              <w:t>EEF – Improving Literacy in Key Stage 2</w:t>
            </w:r>
            <w:r>
              <w:t>: Explicit fluency instruction improves accuracy, automaticity and comprehension, supporting improved reading outcomes across the primary phase.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1345F" w14:textId="6920E71D" w:rsidR="00E07A92" w:rsidRDefault="002A51A9">
            <w:pPr>
              <w:pStyle w:val="TableRowCentered"/>
              <w:jc w:val="left"/>
              <w:rPr>
                <w:sz w:val="22"/>
              </w:rPr>
            </w:pPr>
            <w:r>
              <w:t>1, 2</w:t>
            </w:r>
          </w:p>
        </w:tc>
      </w:tr>
      <w:tr w:rsidR="00E07A92" w14:paraId="1C4E0266"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E6F26" w14:textId="6461BDF2" w:rsidR="00E07A92" w:rsidRPr="00985ABC" w:rsidRDefault="002A51A9">
            <w:pPr>
              <w:pStyle w:val="TableRow"/>
              <w:rPr>
                <w:iCs/>
                <w:sz w:val="22"/>
              </w:rPr>
            </w:pPr>
            <w:r>
              <w:rPr>
                <w:rStyle w:val="Strong"/>
              </w:rPr>
              <w:t>Use of purchased technology</w:t>
            </w:r>
            <w:r>
              <w:t>, including laptops and reading pens, to support access to learning and enable pupils with literacy difficulties to engage more independently with the curriculum.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AED1A" w14:textId="41664120" w:rsidR="00E07A92" w:rsidRDefault="002A51A9">
            <w:pPr>
              <w:pStyle w:val="TableRowCentered"/>
              <w:jc w:val="left"/>
              <w:rPr>
                <w:sz w:val="22"/>
              </w:rPr>
            </w:pPr>
            <w:r>
              <w:rPr>
                <w:rStyle w:val="Strong"/>
              </w:rPr>
              <w:t>EEF – Using Digital Technology to Improve Learning</w:t>
            </w:r>
            <w:r>
              <w:t>: When used purposefully, technology can support access to learning and improve outcomes, particularly for pupils with additional literacy needs.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6F8A7" w14:textId="75EED765" w:rsidR="00E07A92" w:rsidRDefault="002A51A9">
            <w:pPr>
              <w:pStyle w:val="TableRowCentered"/>
              <w:jc w:val="left"/>
              <w:rPr>
                <w:sz w:val="22"/>
              </w:rPr>
            </w:pPr>
            <w:r>
              <w:t>1, 3</w:t>
            </w:r>
          </w:p>
        </w:tc>
      </w:tr>
      <w:tr w:rsidR="002A51A9" w14:paraId="64D89A36"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978C5" w14:textId="128E3B50" w:rsidR="002A51A9" w:rsidRDefault="002A51A9">
            <w:pPr>
              <w:pStyle w:val="TableRow"/>
              <w:rPr>
                <w:rStyle w:val="Strong"/>
              </w:rPr>
            </w:pPr>
            <w:r>
              <w:rPr>
                <w:rStyle w:val="Strong"/>
              </w:rPr>
              <w:t>Targeted academic and pastoral support for pupils from Service families</w:t>
            </w:r>
            <w:r>
              <w:t>, including a named adult, structured transition support and emotional support linked to parental deployment or relocation.</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F3D5E" w14:textId="05B8CE43" w:rsidR="002A51A9" w:rsidRDefault="002A51A9">
            <w:pPr>
              <w:pStyle w:val="TableRowCentered"/>
              <w:jc w:val="left"/>
              <w:rPr>
                <w:rStyle w:val="Strong"/>
              </w:rPr>
            </w:pPr>
            <w:r>
              <w:rPr>
                <w:rStyle w:val="Strong"/>
              </w:rPr>
              <w:t>DfE – Service Pupil Premium Guidance</w:t>
            </w:r>
            <w:r>
              <w:t>: Targeted pastoral support helps mitigate the impact of mobility, separation and emotional stress, supporting wellbeing, engagement and continuity of learning.</w:t>
            </w:r>
          </w:p>
          <w:p w14:paraId="569AEEB6" w14:textId="77777777" w:rsidR="002A51A9" w:rsidRPr="002A51A9" w:rsidRDefault="002A51A9" w:rsidP="002A51A9">
            <w:pPr>
              <w:ind w:firstLine="720"/>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4B175" w14:textId="48F2EA66" w:rsidR="002A51A9" w:rsidRDefault="002A51A9">
            <w:pPr>
              <w:pStyle w:val="TableRowCentered"/>
              <w:jc w:val="left"/>
            </w:pPr>
            <w:r>
              <w:t>3</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70CD057" w:rsidR="00E66558" w:rsidRDefault="009D71E8">
      <w:pPr>
        <w:spacing w:before="240" w:after="120"/>
      </w:pPr>
      <w:r>
        <w:t xml:space="preserve">Budgeted cost: £ </w:t>
      </w:r>
      <w:r w:rsidR="001A587E">
        <w:t>3</w:t>
      </w:r>
      <w:r w:rsidR="00985ABC">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6277D4A5" w:rsidR="00E66558" w:rsidRPr="00985ABC" w:rsidRDefault="002A51A9" w:rsidP="00985ABC">
            <w:pPr>
              <w:pStyle w:val="TableRow"/>
              <w:ind w:left="0"/>
            </w:pPr>
            <w:r>
              <w:rPr>
                <w:rStyle w:val="Strong"/>
              </w:rPr>
              <w:t>Targeted attendance monitoring and early intervention for disadvantaged pupils</w:t>
            </w:r>
            <w:r>
              <w:t xml:space="preserve">, including regular review of attendance data, first-day response, and personalised support </w:t>
            </w:r>
            <w:r>
              <w:lastRenderedPageBreak/>
              <w:t>for families where attendance is a concern.</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6886D916" w:rsidR="00E66558" w:rsidRDefault="002A51A9">
            <w:pPr>
              <w:pStyle w:val="TableRowCentered"/>
              <w:jc w:val="left"/>
              <w:rPr>
                <w:sz w:val="22"/>
              </w:rPr>
            </w:pPr>
            <w:r>
              <w:rPr>
                <w:rStyle w:val="Strong"/>
              </w:rPr>
              <w:lastRenderedPageBreak/>
              <w:t>EEF – Improving School Attendance</w:t>
            </w:r>
            <w:r>
              <w:t>: Early identification of attendance concerns and relationship-based approaches with families are key to improving attendance, particularly for disadvantaged pupils.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70D71EF2" w:rsidR="00E66558" w:rsidRDefault="002A51A9">
            <w:pPr>
              <w:pStyle w:val="TableRowCentered"/>
              <w:jc w:val="left"/>
              <w:rPr>
                <w:sz w:val="22"/>
              </w:rPr>
            </w:pPr>
            <w:r>
              <w:rPr>
                <w:sz w:val="22"/>
              </w:rPr>
              <w:t>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01748498" w:rsidR="00E66558" w:rsidRPr="00985ABC" w:rsidRDefault="002A51A9">
            <w:pPr>
              <w:pStyle w:val="TableRow"/>
              <w:rPr>
                <w:sz w:val="22"/>
              </w:rPr>
            </w:pPr>
            <w:r>
              <w:rPr>
                <w:rStyle w:val="Strong"/>
              </w:rPr>
              <w:t>Pastoral support delivered by a trained ELSA</w:t>
            </w:r>
            <w:r>
              <w:t>, including regular check-ins and structured emotional support to address anxiety, emotional regulation and resilience.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436FA69D" w:rsidR="00E66558" w:rsidRDefault="002A51A9">
            <w:pPr>
              <w:pStyle w:val="TableRowCentered"/>
              <w:jc w:val="left"/>
              <w:rPr>
                <w:sz w:val="22"/>
              </w:rPr>
            </w:pPr>
            <w:r>
              <w:rPr>
                <w:rStyle w:val="Strong"/>
              </w:rPr>
              <w:t>EEF – Social and Emotional Learning</w:t>
            </w:r>
            <w:r>
              <w:t>: SEL interventions show an average impact of +4 months and can improve behaviour, wellbeing and readiness to learn, supporting improved attendance and engagement.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5281AE6B" w:rsidR="00E66558" w:rsidRDefault="002A51A9">
            <w:pPr>
              <w:pStyle w:val="TableRowCentered"/>
              <w:jc w:val="left"/>
              <w:rPr>
                <w:sz w:val="22"/>
              </w:rPr>
            </w:pPr>
            <w:r>
              <w:rPr>
                <w:sz w:val="22"/>
              </w:rPr>
              <w:t>3</w:t>
            </w:r>
          </w:p>
        </w:tc>
      </w:tr>
      <w:tr w:rsidR="00985ABC" w14:paraId="01472EA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3AC7A" w14:textId="774DCD62" w:rsidR="00985ABC" w:rsidRPr="00985ABC" w:rsidRDefault="002A51A9">
            <w:pPr>
              <w:pStyle w:val="TableRow"/>
              <w:rPr>
                <w:sz w:val="22"/>
              </w:rPr>
            </w:pPr>
            <w:r>
              <w:rPr>
                <w:rStyle w:val="Strong"/>
              </w:rPr>
              <w:t>Inclusive enrichment and extra-curricular opportunities</w:t>
            </w:r>
            <w:r>
              <w:t>, including subsidised educational visits, clubs and wider curriculum experiences to ensure disadvantaged pupils can participate fully.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9AB" w14:textId="6DB99544" w:rsidR="00985ABC" w:rsidRDefault="002A51A9">
            <w:pPr>
              <w:pStyle w:val="TableRowCentered"/>
              <w:jc w:val="left"/>
              <w:rPr>
                <w:sz w:val="22"/>
              </w:rPr>
            </w:pPr>
            <w:r>
              <w:rPr>
                <w:rStyle w:val="Strong"/>
              </w:rPr>
              <w:t>EEF – Arts Participation / Outdoor Adventure Learning</w:t>
            </w:r>
            <w:r>
              <w:t>: Enrichment activities can improve pupils’ engagement, motivation and confidence, supporting positive attitudes to learning and school attendance.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FE454" w14:textId="2FD58DF1" w:rsidR="00985ABC" w:rsidRDefault="002A51A9">
            <w:pPr>
              <w:pStyle w:val="TableRowCentered"/>
              <w:jc w:val="left"/>
              <w:rPr>
                <w:sz w:val="22"/>
              </w:rPr>
            </w:pPr>
            <w:r>
              <w:rPr>
                <w:sz w:val="22"/>
              </w:rPr>
              <w:t>4</w:t>
            </w:r>
          </w:p>
        </w:tc>
      </w:tr>
      <w:tr w:rsidR="002A51A9" w14:paraId="215A363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32DF1" w14:textId="7D5D6DB0" w:rsidR="002A51A9" w:rsidRDefault="002A51A9">
            <w:pPr>
              <w:pStyle w:val="TableRow"/>
              <w:rPr>
                <w:rStyle w:val="Strong"/>
              </w:rPr>
            </w:pPr>
            <w:r>
              <w:rPr>
                <w:rStyle w:val="Strong"/>
              </w:rPr>
              <w:t>Support for families facing financial or practical barriers</w:t>
            </w:r>
            <w:r>
              <w:t>, including contributions towards trips, uniform or other essential costs that may otherwise limit pupils’ participation in school life.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644EC" w14:textId="1FD248F5" w:rsidR="002A51A9" w:rsidRDefault="002A51A9">
            <w:pPr>
              <w:pStyle w:val="TableRowCentered"/>
              <w:jc w:val="left"/>
              <w:rPr>
                <w:rStyle w:val="Strong"/>
              </w:rPr>
            </w:pPr>
            <w:r>
              <w:rPr>
                <w:rStyle w:val="Strong"/>
              </w:rPr>
              <w:t>EEF – Parental Engagement</w:t>
            </w:r>
            <w:r>
              <w:t>: Practical and relationship-based support can strengthen engagement between school and families, contributing to improved attendance and pupil outcomes.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F11CA" w14:textId="5A986B74" w:rsidR="002A51A9" w:rsidRDefault="002A51A9" w:rsidP="004C3D92">
            <w:pPr>
              <w:pStyle w:val="TableRowCentered"/>
              <w:ind w:left="0"/>
              <w:jc w:val="left"/>
              <w:rPr>
                <w:sz w:val="22"/>
              </w:rPr>
            </w:pPr>
            <w:r>
              <w:rPr>
                <w:sz w:val="22"/>
              </w:rPr>
              <w:t>3</w:t>
            </w:r>
          </w:p>
        </w:tc>
      </w:tr>
      <w:tr w:rsidR="002A51A9" w14:paraId="4411712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3948A" w14:textId="2267D1B2" w:rsidR="002A51A9" w:rsidRDefault="002A51A9">
            <w:pPr>
              <w:pStyle w:val="TableRow"/>
              <w:rPr>
                <w:rStyle w:val="Strong"/>
              </w:rPr>
            </w:pPr>
            <w:r>
              <w:rPr>
                <w:rStyle w:val="Strong"/>
              </w:rPr>
              <w:t>Targeted transition and wellbeing support for pupils from Service families</w:t>
            </w:r>
            <w:r>
              <w:t>, including a named adult, emotional support during periods of parental deployment, and structured support when joining or leaving the school.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63DBD" w14:textId="458A1FDE" w:rsidR="002A51A9" w:rsidRDefault="002A51A9">
            <w:pPr>
              <w:pStyle w:val="TableRowCentered"/>
              <w:jc w:val="left"/>
              <w:rPr>
                <w:rStyle w:val="Strong"/>
              </w:rPr>
            </w:pPr>
            <w:r>
              <w:rPr>
                <w:rStyle w:val="Strong"/>
              </w:rPr>
              <w:t>DfE – Service Pupil Premium Guidance</w:t>
            </w:r>
            <w:r>
              <w:t>: Targeted pastoral and transition support mitigates the impact of mobility and separation, supporting wellbeing, attendance and continuity of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B39B3" w14:textId="09762966" w:rsidR="002A51A9" w:rsidRDefault="002A51A9">
            <w:pPr>
              <w:pStyle w:val="TableRowCentered"/>
              <w:jc w:val="left"/>
              <w:rPr>
                <w:sz w:val="22"/>
              </w:rPr>
            </w:pPr>
            <w:r>
              <w:rPr>
                <w:sz w:val="22"/>
              </w:rPr>
              <w:t>3</w:t>
            </w:r>
          </w:p>
        </w:tc>
      </w:tr>
    </w:tbl>
    <w:p w14:paraId="2A7D5540" w14:textId="77777777" w:rsidR="00E66558" w:rsidRDefault="00E66558">
      <w:pPr>
        <w:spacing w:before="240" w:after="0"/>
        <w:rPr>
          <w:b/>
          <w:bCs/>
          <w:color w:val="104F75"/>
          <w:sz w:val="28"/>
          <w:szCs w:val="28"/>
        </w:rPr>
      </w:pPr>
    </w:p>
    <w:p w14:paraId="2A7D5541" w14:textId="7D092327" w:rsidR="00E66558" w:rsidRDefault="009D71E8" w:rsidP="00120AB1">
      <w:r>
        <w:rPr>
          <w:b/>
          <w:bCs/>
          <w:color w:val="104F75"/>
          <w:sz w:val="28"/>
          <w:szCs w:val="28"/>
        </w:rPr>
        <w:t>Total budgeted cost: £</w:t>
      </w:r>
      <w:r w:rsidR="00985ABC">
        <w:rPr>
          <w:b/>
          <w:bCs/>
          <w:color w:val="104F75"/>
          <w:sz w:val="28"/>
          <w:szCs w:val="28"/>
        </w:rPr>
        <w:t>2</w:t>
      </w:r>
      <w:r w:rsidR="001B61F8">
        <w:rPr>
          <w:b/>
          <w:bCs/>
          <w:color w:val="104F75"/>
          <w:sz w:val="28"/>
          <w:szCs w:val="28"/>
        </w:rPr>
        <w:t>6</w:t>
      </w:r>
      <w:r w:rsidR="00985ABC">
        <w:rPr>
          <w:b/>
          <w:bCs/>
          <w:color w:val="104F75"/>
          <w:sz w:val="28"/>
          <w:szCs w:val="28"/>
        </w:rPr>
        <w:t>,</w:t>
      </w:r>
      <w:r w:rsidR="001B61F8">
        <w:rPr>
          <w:b/>
          <w:bCs/>
          <w:color w:val="104F75"/>
          <w:sz w:val="28"/>
          <w:szCs w:val="28"/>
        </w:rPr>
        <w:t>636</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p w14:paraId="4A3CCB70" w14:textId="586C6726" w:rsidR="00985ABC" w:rsidRPr="00985ABC" w:rsidRDefault="00985ABC" w:rsidP="00985ABC">
      <w:r w:rsidRPr="00985ABC">
        <w:t>This details the impact that our pupil premium activity had on pupils in the 202</w:t>
      </w:r>
      <w:r w:rsidR="004C3D92">
        <w:t>3</w:t>
      </w:r>
      <w:r w:rsidRPr="00985ABC">
        <w:t xml:space="preserve"> to 20</w:t>
      </w:r>
      <w:r w:rsidR="004C3D92">
        <w:t>24</w:t>
      </w:r>
      <w:r w:rsidRPr="00985ABC">
        <w:t xml:space="preserve"> academic year.</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FE00DE" w14:textId="773264D6" w:rsidR="004003C9" w:rsidRPr="004003C9" w:rsidRDefault="004003C9" w:rsidP="004003C9">
            <w:pPr>
              <w:spacing w:before="60"/>
              <w:rPr>
                <w:b/>
                <w:bCs/>
                <w:i/>
                <w:iCs/>
                <w:lang w:eastAsia="en-US"/>
              </w:rPr>
            </w:pPr>
            <w:r w:rsidRPr="004003C9">
              <w:rPr>
                <w:b/>
                <w:bCs/>
                <w:i/>
                <w:iCs/>
                <w:lang w:eastAsia="en-US"/>
              </w:rPr>
              <w:t>Outcomes for disadvantaged pupils</w:t>
            </w:r>
          </w:p>
          <w:p w14:paraId="506419E1" w14:textId="6405553D" w:rsidR="004003C9" w:rsidRPr="004003C9" w:rsidRDefault="004003C9" w:rsidP="004003C9">
            <w:pPr>
              <w:spacing w:before="60"/>
              <w:rPr>
                <w:i/>
                <w:iCs/>
                <w:lang w:eastAsia="en-US"/>
              </w:rPr>
            </w:pPr>
            <w:r w:rsidRPr="004003C9">
              <w:rPr>
                <w:i/>
                <w:iCs/>
                <w:lang w:eastAsia="en-US"/>
              </w:rPr>
              <w:t>Due to the small number of disadvantaged pupils in some year groups, published attainment and progress data can fluctuate significantly from year to year and does not always provide a reliable picture when viewed in isolation. For this reason, outcomes are reviewed using a combination of attainment data, progress measures, attendance information, work scrutiny, and qualitative evidence including pupil voice and staff observations.</w:t>
            </w:r>
          </w:p>
          <w:p w14:paraId="2F95EED5" w14:textId="245F1FB4" w:rsidR="004003C9" w:rsidRPr="004003C9" w:rsidRDefault="004003C9" w:rsidP="004003C9">
            <w:pPr>
              <w:spacing w:before="60"/>
              <w:rPr>
                <w:i/>
                <w:iCs/>
                <w:lang w:eastAsia="en-US"/>
              </w:rPr>
            </w:pPr>
            <w:r>
              <w:rPr>
                <w:i/>
                <w:iCs/>
                <w:lang w:eastAsia="en-US"/>
              </w:rPr>
              <w:br/>
            </w:r>
            <w:r w:rsidRPr="004003C9">
              <w:rPr>
                <w:b/>
                <w:bCs/>
                <w:i/>
                <w:iCs/>
                <w:lang w:eastAsia="en-US"/>
              </w:rPr>
              <w:t>Improved language, communication and writing outcomes</w:t>
            </w:r>
          </w:p>
          <w:p w14:paraId="25F83334" w14:textId="77777777" w:rsidR="004003C9" w:rsidRPr="004003C9" w:rsidRDefault="004003C9" w:rsidP="004003C9">
            <w:pPr>
              <w:spacing w:before="60"/>
              <w:rPr>
                <w:i/>
                <w:iCs/>
                <w:lang w:eastAsia="en-US"/>
              </w:rPr>
            </w:pPr>
            <w:r w:rsidRPr="004003C9">
              <w:rPr>
                <w:i/>
                <w:iCs/>
                <w:lang w:eastAsia="en-US"/>
              </w:rPr>
              <w:t>There is evidence that outcomes in writing improved for disadvantaged pupils over the previous academic year. Targeted support through high-quality classroom teaching, additional intervention and the introduction of external expertise strengthened pupils’ sentence construction, confidence and stamina for writing. Regular assessment and work scrutiny indicated that a greater proportion of disadvantaged pupils made expected or better-than-expected progress in writing.</w:t>
            </w:r>
          </w:p>
          <w:p w14:paraId="18CD218B" w14:textId="704FF8B5" w:rsidR="004003C9" w:rsidRPr="004003C9" w:rsidRDefault="004003C9" w:rsidP="004003C9">
            <w:pPr>
              <w:spacing w:before="60"/>
              <w:rPr>
                <w:i/>
                <w:iCs/>
                <w:lang w:eastAsia="en-US"/>
              </w:rPr>
            </w:pPr>
            <w:r w:rsidRPr="004003C9">
              <w:rPr>
                <w:i/>
                <w:iCs/>
                <w:lang w:eastAsia="en-US"/>
              </w:rPr>
              <w:t>Outcome: partially met – improvements seen, approach to continue and embed.</w:t>
            </w:r>
          </w:p>
          <w:p w14:paraId="7D962AEE" w14:textId="1B71F4DC" w:rsidR="004003C9" w:rsidRPr="004003C9" w:rsidRDefault="004003C9" w:rsidP="004003C9">
            <w:pPr>
              <w:spacing w:before="60"/>
              <w:rPr>
                <w:i/>
                <w:iCs/>
                <w:lang w:eastAsia="en-US"/>
              </w:rPr>
            </w:pPr>
            <w:r w:rsidRPr="004003C9">
              <w:rPr>
                <w:b/>
                <w:bCs/>
                <w:i/>
                <w:iCs/>
                <w:lang w:eastAsia="en-US"/>
              </w:rPr>
              <w:t>Improved attainment in reading and mathematics</w:t>
            </w:r>
            <w:r>
              <w:rPr>
                <w:i/>
                <w:iCs/>
                <w:lang w:eastAsia="en-US"/>
              </w:rPr>
              <w:br/>
            </w:r>
            <w:r w:rsidRPr="004003C9">
              <w:rPr>
                <w:i/>
                <w:iCs/>
                <w:lang w:eastAsia="en-US"/>
              </w:rPr>
              <w:t>Disadvantaged pupils made positive progress in reading and mathematics across the school. Early reading outcomes improved through consistent delivery of phonics and targeted catch-up support, while additional fluency work supported older pupils to read with greater confidence and accuracy. In mathematics, small group and pre/post-teaching interventions supported pupils to access whole-class learning more successfully. While attainment gaps remain in some cohorts, progress measures indicate that the gap is beginning to narrow.</w:t>
            </w:r>
          </w:p>
          <w:p w14:paraId="039A0044" w14:textId="7DCB64F9" w:rsidR="004003C9" w:rsidRPr="004003C9" w:rsidRDefault="004003C9" w:rsidP="004003C9">
            <w:pPr>
              <w:spacing w:before="60"/>
              <w:rPr>
                <w:i/>
                <w:iCs/>
                <w:lang w:eastAsia="en-US"/>
              </w:rPr>
            </w:pPr>
            <w:r w:rsidRPr="004003C9">
              <w:rPr>
                <w:i/>
                <w:iCs/>
                <w:lang w:eastAsia="en-US"/>
              </w:rPr>
              <w:t>Outcome: partially met – continued focus required.</w:t>
            </w:r>
          </w:p>
          <w:p w14:paraId="4608EA19" w14:textId="77777777" w:rsidR="004003C9" w:rsidRPr="004C3D92" w:rsidRDefault="004003C9" w:rsidP="004003C9">
            <w:pPr>
              <w:spacing w:before="60"/>
              <w:rPr>
                <w:b/>
                <w:bCs/>
                <w:i/>
                <w:iCs/>
                <w:lang w:eastAsia="en-US"/>
              </w:rPr>
            </w:pPr>
            <w:r w:rsidRPr="004C3D92">
              <w:rPr>
                <w:b/>
                <w:bCs/>
                <w:i/>
                <w:iCs/>
                <w:lang w:eastAsia="en-US"/>
              </w:rPr>
              <w:t>Improved attendance and reduced persistent absence</w:t>
            </w:r>
          </w:p>
          <w:p w14:paraId="5F09A02A" w14:textId="77777777" w:rsidR="004003C9" w:rsidRPr="004003C9" w:rsidRDefault="004003C9" w:rsidP="004003C9">
            <w:pPr>
              <w:spacing w:before="60"/>
              <w:rPr>
                <w:i/>
                <w:iCs/>
                <w:lang w:eastAsia="en-US"/>
              </w:rPr>
            </w:pPr>
            <w:r w:rsidRPr="004003C9">
              <w:rPr>
                <w:i/>
                <w:iCs/>
                <w:lang w:eastAsia="en-US"/>
              </w:rPr>
              <w:t xml:space="preserve">Attendance for disadvantaged pupils improved over the course of the year, though it remained below that of non-disadvantaged pupils. Targeted pastoral support and closer monitoring contributed to improved attendance for some individuals, particularly </w:t>
            </w:r>
            <w:r w:rsidRPr="004003C9">
              <w:rPr>
                <w:i/>
                <w:iCs/>
                <w:lang w:eastAsia="en-US"/>
              </w:rPr>
              <w:lastRenderedPageBreak/>
              <w:t>where attendance barriers were linked to wellbeing or family circumstances. Persistent absence remains an area for continued focus.</w:t>
            </w:r>
          </w:p>
          <w:p w14:paraId="65146084" w14:textId="66248DA7" w:rsidR="004003C9" w:rsidRPr="004003C9" w:rsidRDefault="004003C9" w:rsidP="004003C9">
            <w:pPr>
              <w:spacing w:before="60"/>
              <w:rPr>
                <w:i/>
                <w:iCs/>
                <w:lang w:eastAsia="en-US"/>
              </w:rPr>
            </w:pPr>
            <w:r w:rsidRPr="004003C9">
              <w:rPr>
                <w:i/>
                <w:iCs/>
                <w:lang w:eastAsia="en-US"/>
              </w:rPr>
              <w:t>Outcome: partially met – strategies refined and strengthened for the current year.</w:t>
            </w:r>
          </w:p>
          <w:p w14:paraId="57FBA133" w14:textId="7E65529E" w:rsidR="004003C9" w:rsidRPr="004003C9" w:rsidRDefault="004003C9" w:rsidP="004003C9">
            <w:pPr>
              <w:spacing w:before="60"/>
              <w:rPr>
                <w:i/>
                <w:iCs/>
                <w:lang w:eastAsia="en-US"/>
              </w:rPr>
            </w:pPr>
            <w:r w:rsidRPr="004003C9">
              <w:rPr>
                <w:b/>
                <w:bCs/>
                <w:i/>
                <w:iCs/>
                <w:lang w:eastAsia="en-US"/>
              </w:rPr>
              <w:t>Improved wellbeing, resilience and engagement in learning</w:t>
            </w:r>
            <w:r>
              <w:rPr>
                <w:i/>
                <w:iCs/>
                <w:lang w:eastAsia="en-US"/>
              </w:rPr>
              <w:br/>
            </w:r>
            <w:r w:rsidRPr="004003C9">
              <w:rPr>
                <w:i/>
                <w:iCs/>
                <w:lang w:eastAsia="en-US"/>
              </w:rPr>
              <w:t>Pastoral records, pupil voice and staff observations indicate that disadvantaged pupils felt well supported and were increasingly confident and engaged in school life. Targeted emotional support and strong relationships with trusted adults supported improved behaviour for learning and readiness to learn. Parents reported positively on the support provided for pupils’ emotional wellbeing.</w:t>
            </w:r>
          </w:p>
          <w:p w14:paraId="75EB741A" w14:textId="235B3E86" w:rsidR="004003C9" w:rsidRPr="004003C9" w:rsidRDefault="004003C9" w:rsidP="004003C9">
            <w:pPr>
              <w:spacing w:before="60"/>
              <w:rPr>
                <w:i/>
                <w:iCs/>
                <w:lang w:eastAsia="en-US"/>
              </w:rPr>
            </w:pPr>
            <w:r w:rsidRPr="004003C9">
              <w:rPr>
                <w:i/>
                <w:iCs/>
                <w:lang w:eastAsia="en-US"/>
              </w:rPr>
              <w:t>Outcome: met – provision to continue.</w:t>
            </w:r>
          </w:p>
          <w:p w14:paraId="674208A3" w14:textId="218428F9" w:rsidR="004003C9" w:rsidRPr="004003C9" w:rsidRDefault="004003C9" w:rsidP="004003C9">
            <w:pPr>
              <w:spacing w:before="60"/>
              <w:rPr>
                <w:i/>
                <w:iCs/>
                <w:lang w:eastAsia="en-US"/>
              </w:rPr>
            </w:pPr>
            <w:r w:rsidRPr="004003C9">
              <w:rPr>
                <w:b/>
                <w:bCs/>
                <w:i/>
                <w:iCs/>
                <w:lang w:eastAsia="en-US"/>
              </w:rPr>
              <w:t>Increased access to enrichment opportunities and raised aspirations</w:t>
            </w:r>
            <w:r>
              <w:rPr>
                <w:i/>
                <w:iCs/>
                <w:lang w:eastAsia="en-US"/>
              </w:rPr>
              <w:br/>
            </w:r>
            <w:r w:rsidRPr="004003C9">
              <w:rPr>
                <w:i/>
                <w:iCs/>
                <w:lang w:eastAsia="en-US"/>
              </w:rPr>
              <w:t>Disadvantaged pupils were well represented in enrichment activities, educational visits and extra-curricular provision. Financial support ensured that pupils were able to participate fully, and staff observed increased confidence and engagement as a result. Pupils spoke positively about wider experiences and their sense of belonging within the school community.</w:t>
            </w:r>
          </w:p>
          <w:p w14:paraId="4F5EEA28" w14:textId="7E7A6202" w:rsidR="004003C9" w:rsidRPr="004003C9" w:rsidRDefault="004003C9" w:rsidP="004003C9">
            <w:pPr>
              <w:spacing w:before="60"/>
              <w:rPr>
                <w:i/>
                <w:iCs/>
                <w:lang w:eastAsia="en-US"/>
              </w:rPr>
            </w:pPr>
            <w:r w:rsidRPr="004003C9">
              <w:rPr>
                <w:i/>
                <w:iCs/>
                <w:lang w:eastAsia="en-US"/>
              </w:rPr>
              <w:t>Outcome: met – provision to continue.</w:t>
            </w:r>
          </w:p>
          <w:p w14:paraId="5023926C" w14:textId="1099E7FD" w:rsidR="0064167B" w:rsidRPr="002F4C6F" w:rsidRDefault="004003C9" w:rsidP="004003C9">
            <w:pPr>
              <w:spacing w:before="60"/>
              <w:rPr>
                <w:i/>
                <w:iCs/>
                <w:lang w:eastAsia="en-US"/>
              </w:rPr>
            </w:pPr>
            <w:r w:rsidRPr="004003C9">
              <w:rPr>
                <w:b/>
                <w:bCs/>
                <w:i/>
                <w:iCs/>
                <w:lang w:eastAsia="en-US"/>
              </w:rPr>
              <w:t>Summary</w:t>
            </w:r>
            <w:r>
              <w:rPr>
                <w:i/>
                <w:iCs/>
                <w:lang w:eastAsia="en-US"/>
              </w:rPr>
              <w:br/>
            </w:r>
            <w:r w:rsidRPr="004003C9">
              <w:rPr>
                <w:i/>
                <w:iCs/>
                <w:lang w:eastAsia="en-US"/>
              </w:rPr>
              <w:t>Overall, the strategy had a positive impact on both academic progress and pupil wellbeing. Where outcomes were partially met, this has informed the refinement of provision and prioritisation of actions in the current pupil premium strategy, particularly in relation to attendance and sustained progress in core subjects.</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p w14:paraId="2A7D5553" w14:textId="6191141A" w:rsidR="00E66558" w:rsidRDefault="00985ABC" w:rsidP="00985ABC">
      <w:pPr>
        <w:pStyle w:val="ListParagraph"/>
        <w:numPr>
          <w:ilvl w:val="0"/>
          <w:numId w:val="20"/>
        </w:numPr>
      </w:pPr>
      <w:r>
        <w:t>Times Table Rock Stars</w:t>
      </w:r>
    </w:p>
    <w:p w14:paraId="124D3580" w14:textId="1240DC62" w:rsidR="00985ABC" w:rsidRDefault="00985ABC" w:rsidP="00985ABC">
      <w:pPr>
        <w:pStyle w:val="ListParagraph"/>
        <w:numPr>
          <w:ilvl w:val="0"/>
          <w:numId w:val="20"/>
        </w:numPr>
      </w:pPr>
      <w:r>
        <w:t>Prodigy Maths</w:t>
      </w:r>
    </w:p>
    <w:p w14:paraId="605E0051" w14:textId="32757DF7" w:rsidR="00985ABC" w:rsidRDefault="00985ABC" w:rsidP="00985ABC">
      <w:pPr>
        <w:pStyle w:val="ListParagraph"/>
        <w:numPr>
          <w:ilvl w:val="0"/>
          <w:numId w:val="20"/>
        </w:numPr>
      </w:pPr>
      <w:r>
        <w:t>Accelerated Reader</w:t>
      </w:r>
    </w:p>
    <w:p w14:paraId="01F0D165" w14:textId="6614E6F8" w:rsidR="0008384B" w:rsidRDefault="00985ABC" w:rsidP="0008384B">
      <w:pPr>
        <w:pStyle w:val="ListParagraph"/>
        <w:numPr>
          <w:ilvl w:val="0"/>
          <w:numId w:val="20"/>
        </w:numPr>
      </w:pPr>
      <w:r>
        <w:t>Purple Mash</w:t>
      </w:r>
    </w:p>
    <w:p w14:paraId="467F9064" w14:textId="60EED251" w:rsidR="001B61F8" w:rsidRDefault="001B61F8" w:rsidP="0008384B">
      <w:pPr>
        <w:pStyle w:val="ListParagraph"/>
        <w:numPr>
          <w:ilvl w:val="0"/>
          <w:numId w:val="20"/>
        </w:numPr>
      </w:pPr>
      <w:r>
        <w:t>Phonics portal</w:t>
      </w:r>
    </w:p>
    <w:p w14:paraId="540A892B" w14:textId="3B30AD65"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0BE3C57" w14:textId="77777777" w:rsidR="00ED5108" w:rsidRDefault="00985ABC">
            <w:r>
              <w:t>Last year, we spent our Service Funding on pastoral support including:</w:t>
            </w:r>
          </w:p>
          <w:p w14:paraId="5AA67344" w14:textId="0089A46E" w:rsidR="00985ABC" w:rsidRDefault="00985ABC">
            <w:r>
              <w:t>Regular ‘check in’ from our pastoral lead to ensure pupils have settled well. We check that pupils are aware of our extra curricula offer and have access to childcare support if needed. We also support pupils when parents are away from home by providing online video meetings, stories read by parents for children to listen to, regular written communication supported by school etc.</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0A7BBCDC" w14:textId="77777777" w:rsidR="00ED5108" w:rsidRDefault="00985ABC">
            <w:r>
              <w:t>Increased pupil well-being. Parents less anxious about leaving their children at home.</w:t>
            </w:r>
          </w:p>
          <w:p w14:paraId="2AA0A743" w14:textId="44F9478D" w:rsidR="00985ABC" w:rsidRDefault="00985ABC">
            <w:r>
              <w:t>97% of school pupils accessing extra curricula clubs.</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4FA92" w14:textId="77777777" w:rsidR="00031915" w:rsidRDefault="00031915">
      <w:pPr>
        <w:spacing w:after="0" w:line="240" w:lineRule="auto"/>
      </w:pPr>
      <w:r>
        <w:separator/>
      </w:r>
    </w:p>
  </w:endnote>
  <w:endnote w:type="continuationSeparator" w:id="0">
    <w:p w14:paraId="44014B9F" w14:textId="77777777" w:rsidR="00031915" w:rsidRDefault="00031915">
      <w:pPr>
        <w:spacing w:after="0" w:line="240" w:lineRule="auto"/>
      </w:pPr>
      <w:r>
        <w:continuationSeparator/>
      </w:r>
    </w:p>
  </w:endnote>
  <w:endnote w:type="continuationNotice" w:id="1">
    <w:p w14:paraId="35BBB64F" w14:textId="77777777" w:rsidR="00031915" w:rsidRDefault="000319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1DE26" w14:textId="77777777" w:rsidR="00031915" w:rsidRDefault="00031915">
      <w:pPr>
        <w:spacing w:after="0" w:line="240" w:lineRule="auto"/>
      </w:pPr>
      <w:r>
        <w:separator/>
      </w:r>
    </w:p>
  </w:footnote>
  <w:footnote w:type="continuationSeparator" w:id="0">
    <w:p w14:paraId="3F1A328A" w14:textId="77777777" w:rsidR="00031915" w:rsidRDefault="00031915">
      <w:pPr>
        <w:spacing w:after="0" w:line="240" w:lineRule="auto"/>
      </w:pPr>
      <w:r>
        <w:continuationSeparator/>
      </w:r>
    </w:p>
  </w:footnote>
  <w:footnote w:type="continuationNotice" w:id="1">
    <w:p w14:paraId="21051C18" w14:textId="77777777" w:rsidR="00031915" w:rsidRDefault="000319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F772AE1"/>
    <w:multiLevelType w:val="hybridMultilevel"/>
    <w:tmpl w:val="8F9CF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3724AB"/>
    <w:multiLevelType w:val="hybridMultilevel"/>
    <w:tmpl w:val="E0AA91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C4D88"/>
    <w:multiLevelType w:val="hybridMultilevel"/>
    <w:tmpl w:val="373EBA8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28C53FF"/>
    <w:multiLevelType w:val="multilevel"/>
    <w:tmpl w:val="374AA1C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9A67FA"/>
    <w:multiLevelType w:val="hybridMultilevel"/>
    <w:tmpl w:val="60261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0831D7E"/>
    <w:multiLevelType w:val="hybridMultilevel"/>
    <w:tmpl w:val="293C546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4"/>
  </w:num>
  <w:num w:numId="4" w16cid:durableId="1138914232">
    <w:abstractNumId w:val="5"/>
  </w:num>
  <w:num w:numId="5" w16cid:durableId="857932188">
    <w:abstractNumId w:val="0"/>
  </w:num>
  <w:num w:numId="6" w16cid:durableId="798501009">
    <w:abstractNumId w:val="8"/>
  </w:num>
  <w:num w:numId="7" w16cid:durableId="1210847263">
    <w:abstractNumId w:val="14"/>
  </w:num>
  <w:num w:numId="8" w16cid:durableId="982348153">
    <w:abstractNumId w:val="19"/>
  </w:num>
  <w:num w:numId="9" w16cid:durableId="1529290868">
    <w:abstractNumId w:val="17"/>
  </w:num>
  <w:num w:numId="10" w16cid:durableId="1171066271">
    <w:abstractNumId w:val="15"/>
  </w:num>
  <w:num w:numId="11" w16cid:durableId="1453552857">
    <w:abstractNumId w:val="2"/>
  </w:num>
  <w:num w:numId="12" w16cid:durableId="1812097430">
    <w:abstractNumId w:val="18"/>
  </w:num>
  <w:num w:numId="13" w16cid:durableId="42288650">
    <w:abstractNumId w:val="11"/>
  </w:num>
  <w:num w:numId="14" w16cid:durableId="1721712531">
    <w:abstractNumId w:val="9"/>
  </w:num>
  <w:num w:numId="15" w16cid:durableId="1087965023">
    <w:abstractNumId w:val="16"/>
  </w:num>
  <w:num w:numId="16" w16cid:durableId="214124815">
    <w:abstractNumId w:val="10"/>
  </w:num>
  <w:num w:numId="17" w16cid:durableId="746538180">
    <w:abstractNumId w:val="13"/>
  </w:num>
  <w:num w:numId="18" w16cid:durableId="1857229822">
    <w:abstractNumId w:val="7"/>
  </w:num>
  <w:num w:numId="19" w16cid:durableId="578950415">
    <w:abstractNumId w:val="12"/>
  </w:num>
  <w:num w:numId="20" w16cid:durableId="5488779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yNTcxNzAzMTYzNDNQ0lEKTi0uzszPAykwqgUAMxUcuywAAAA="/>
  </w:docVars>
  <w:rsids>
    <w:rsidRoot w:val="00E66558"/>
    <w:rsid w:val="00003A45"/>
    <w:rsid w:val="00023729"/>
    <w:rsid w:val="000243B4"/>
    <w:rsid w:val="0002530E"/>
    <w:rsid w:val="0002710D"/>
    <w:rsid w:val="00031915"/>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587E"/>
    <w:rsid w:val="001B61F8"/>
    <w:rsid w:val="001C1C51"/>
    <w:rsid w:val="001D1376"/>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4931"/>
    <w:rsid w:val="00276FBA"/>
    <w:rsid w:val="00277665"/>
    <w:rsid w:val="002837AE"/>
    <w:rsid w:val="002920F4"/>
    <w:rsid w:val="00293555"/>
    <w:rsid w:val="002940F3"/>
    <w:rsid w:val="00295842"/>
    <w:rsid w:val="002A42E0"/>
    <w:rsid w:val="002A51A9"/>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2B8"/>
    <w:rsid w:val="003E27A0"/>
    <w:rsid w:val="003E3872"/>
    <w:rsid w:val="004003C9"/>
    <w:rsid w:val="004044AA"/>
    <w:rsid w:val="004044C8"/>
    <w:rsid w:val="00404F3F"/>
    <w:rsid w:val="00410B5D"/>
    <w:rsid w:val="00413BEC"/>
    <w:rsid w:val="0042265E"/>
    <w:rsid w:val="00424ED7"/>
    <w:rsid w:val="00425258"/>
    <w:rsid w:val="00426217"/>
    <w:rsid w:val="00431A80"/>
    <w:rsid w:val="00435A89"/>
    <w:rsid w:val="00435F64"/>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C3D92"/>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36A62"/>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B6E6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85ABC"/>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24B3"/>
    <w:rsid w:val="00B11DE8"/>
    <w:rsid w:val="00B1658D"/>
    <w:rsid w:val="00B179ED"/>
    <w:rsid w:val="00B20E18"/>
    <w:rsid w:val="00B331E1"/>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07ECE"/>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97A7F"/>
    <w:rsid w:val="00CA3141"/>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07A92"/>
    <w:rsid w:val="00E10E81"/>
    <w:rsid w:val="00E13E51"/>
    <w:rsid w:val="00E21F56"/>
    <w:rsid w:val="00E3014F"/>
    <w:rsid w:val="00E4286E"/>
    <w:rsid w:val="00E43EAD"/>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42AE"/>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rmalWeb">
    <w:name w:val="Normal (Web)"/>
    <w:basedOn w:val="Normal"/>
    <w:uiPriority w:val="99"/>
    <w:semiHidden/>
    <w:unhideWhenUsed/>
    <w:rsid w:val="00736A62"/>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736A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2670</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Alice</cp:lastModifiedBy>
  <cp:revision>4</cp:revision>
  <cp:lastPrinted>2014-09-18T05:26:00Z</cp:lastPrinted>
  <dcterms:created xsi:type="dcterms:W3CDTF">2026-02-19T11:52:00Z</dcterms:created>
  <dcterms:modified xsi:type="dcterms:W3CDTF">2026-02-19T11:57:00Z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