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8C475" w14:textId="77777777" w:rsidR="00980DA9" w:rsidRDefault="00DF2AA1">
      <w:pPr>
        <w:jc w:val="center"/>
      </w:pPr>
      <w:r>
        <w:rPr>
          <w:noProof/>
        </w:rPr>
        <w:drawing>
          <wp:inline distT="0" distB="0" distL="0" distR="0" wp14:anchorId="76EF4BF8" wp14:editId="55426B65">
            <wp:extent cx="960120" cy="14052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a:stretch>
                      <a:fillRect/>
                    </a:stretch>
                  </pic:blipFill>
                  <pic:spPr>
                    <a:xfrm>
                      <a:off x="0" y="0"/>
                      <a:ext cx="960120" cy="1405268"/>
                    </a:xfrm>
                    <a:prstGeom prst="rect">
                      <a:avLst/>
                    </a:prstGeom>
                  </pic:spPr>
                </pic:pic>
              </a:graphicData>
            </a:graphic>
          </wp:inline>
        </w:drawing>
      </w:r>
    </w:p>
    <w:p w14:paraId="0E359885" w14:textId="77777777" w:rsidR="00980DA9" w:rsidRDefault="00DF2AA1">
      <w:pPr>
        <w:jc w:val="center"/>
      </w:pPr>
      <w:r>
        <w:rPr>
          <w:b/>
          <w:color w:val="1F3054"/>
          <w:sz w:val="36"/>
        </w:rPr>
        <w:t>Ropsley C of E Primary School</w:t>
      </w:r>
    </w:p>
    <w:p w14:paraId="3928DBE4" w14:textId="77777777" w:rsidR="00980DA9" w:rsidRDefault="00DF2AA1">
      <w:pPr>
        <w:jc w:val="center"/>
      </w:pPr>
      <w:r>
        <w:rPr>
          <w:b/>
          <w:color w:val="1F3054"/>
          <w:sz w:val="52"/>
        </w:rPr>
        <w:t>Allergy Safety Policy</w:t>
      </w:r>
    </w:p>
    <w:p w14:paraId="6F888ECB" w14:textId="77777777" w:rsidR="00980DA9" w:rsidRDefault="00DF2AA1">
      <w:pPr>
        <w:jc w:val="center"/>
      </w:pPr>
      <w:r>
        <w:rPr>
          <w:i/>
          <w:color w:val="00798C"/>
          <w:sz w:val="26"/>
        </w:rPr>
        <w:t>Including Breakfast Club and Ropsley Rascals</w:t>
      </w:r>
    </w:p>
    <w:p w14:paraId="64DB0132" w14:textId="77777777" w:rsidR="00980DA9" w:rsidRDefault="00DF2AA1">
      <w:pPr>
        <w:jc w:val="center"/>
      </w:pPr>
      <w:r>
        <w:rPr>
          <w:color w:val="5A5A5A"/>
          <w:sz w:val="24"/>
        </w:rPr>
        <w:t>September 2026</w:t>
      </w:r>
    </w:p>
    <w:p w14:paraId="40C9DA51" w14:textId="77777777" w:rsidR="00980DA9" w:rsidRDefault="00980DA9"/>
    <w:tbl>
      <w:tblPr>
        <w:tblStyle w:val="TableGrid"/>
        <w:tblW w:w="0" w:type="auto"/>
        <w:jc w:val="center"/>
        <w:tblLook w:val="04A0" w:firstRow="1" w:lastRow="0" w:firstColumn="1" w:lastColumn="0" w:noHBand="0" w:noVBand="1"/>
      </w:tblPr>
      <w:tblGrid>
        <w:gridCol w:w="5035"/>
        <w:gridCol w:w="5035"/>
      </w:tblGrid>
      <w:tr w:rsidR="00980DA9" w14:paraId="55CD9199" w14:textId="77777777">
        <w:trPr>
          <w:jc w:val="center"/>
        </w:trPr>
        <w:tc>
          <w:tcPr>
            <w:tcW w:w="5040" w:type="dxa"/>
            <w:shd w:val="clear" w:color="auto" w:fill="E9EEF6"/>
            <w:tcMar>
              <w:top w:w="85" w:type="dxa"/>
              <w:left w:w="110" w:type="dxa"/>
              <w:bottom w:w="85" w:type="dxa"/>
              <w:right w:w="110" w:type="dxa"/>
            </w:tcMar>
            <w:vAlign w:val="center"/>
          </w:tcPr>
          <w:p w14:paraId="1AC938A2" w14:textId="77777777" w:rsidR="00980DA9" w:rsidRDefault="00DF2AA1">
            <w:r>
              <w:rPr>
                <w:b/>
              </w:rPr>
              <w:t>Policy lead</w:t>
            </w:r>
          </w:p>
        </w:tc>
        <w:tc>
          <w:tcPr>
            <w:tcW w:w="5040" w:type="dxa"/>
            <w:tcMar>
              <w:top w:w="85" w:type="dxa"/>
              <w:left w:w="110" w:type="dxa"/>
              <w:bottom w:w="85" w:type="dxa"/>
              <w:right w:w="110" w:type="dxa"/>
            </w:tcMar>
            <w:vAlign w:val="center"/>
          </w:tcPr>
          <w:p w14:paraId="348E6536" w14:textId="77777777" w:rsidR="00980DA9" w:rsidRDefault="00DF2AA1">
            <w:r>
              <w:t>Ann Cook, Headteacher / Allergy Lead</w:t>
            </w:r>
          </w:p>
        </w:tc>
      </w:tr>
      <w:tr w:rsidR="00980DA9" w14:paraId="26795244" w14:textId="77777777">
        <w:trPr>
          <w:jc w:val="center"/>
        </w:trPr>
        <w:tc>
          <w:tcPr>
            <w:tcW w:w="5040" w:type="dxa"/>
            <w:shd w:val="clear" w:color="auto" w:fill="E9EEF6"/>
            <w:tcMar>
              <w:top w:w="85" w:type="dxa"/>
              <w:left w:w="110" w:type="dxa"/>
              <w:bottom w:w="85" w:type="dxa"/>
              <w:right w:w="110" w:type="dxa"/>
            </w:tcMar>
            <w:vAlign w:val="center"/>
          </w:tcPr>
          <w:p w14:paraId="4A577146" w14:textId="77777777" w:rsidR="00980DA9" w:rsidRDefault="00DF2AA1">
            <w:r>
              <w:rPr>
                <w:b/>
              </w:rPr>
              <w:t>Scope</w:t>
            </w:r>
          </w:p>
        </w:tc>
        <w:tc>
          <w:tcPr>
            <w:tcW w:w="5040" w:type="dxa"/>
            <w:tcMar>
              <w:top w:w="85" w:type="dxa"/>
              <w:left w:w="110" w:type="dxa"/>
              <w:bottom w:w="85" w:type="dxa"/>
              <w:right w:w="110" w:type="dxa"/>
            </w:tcMar>
            <w:vAlign w:val="center"/>
          </w:tcPr>
          <w:p w14:paraId="17A16A57" w14:textId="77777777" w:rsidR="00980DA9" w:rsidRDefault="00DF2AA1">
            <w:r>
              <w:t>School day, Breakfast Club, Ropsley Rascals, trips, visits and school-led activities</w:t>
            </w:r>
          </w:p>
        </w:tc>
      </w:tr>
      <w:tr w:rsidR="00980DA9" w14:paraId="167312EC" w14:textId="77777777">
        <w:trPr>
          <w:jc w:val="center"/>
        </w:trPr>
        <w:tc>
          <w:tcPr>
            <w:tcW w:w="5040" w:type="dxa"/>
            <w:shd w:val="clear" w:color="auto" w:fill="E9EEF6"/>
            <w:tcMar>
              <w:top w:w="85" w:type="dxa"/>
              <w:left w:w="110" w:type="dxa"/>
              <w:bottom w:w="85" w:type="dxa"/>
              <w:right w:w="110" w:type="dxa"/>
            </w:tcMar>
            <w:vAlign w:val="center"/>
          </w:tcPr>
          <w:p w14:paraId="1755B932" w14:textId="77777777" w:rsidR="00980DA9" w:rsidRDefault="00DF2AA1">
            <w:r>
              <w:rPr>
                <w:b/>
              </w:rPr>
              <w:t>Review frequency</w:t>
            </w:r>
          </w:p>
        </w:tc>
        <w:tc>
          <w:tcPr>
            <w:tcW w:w="5040" w:type="dxa"/>
            <w:tcMar>
              <w:top w:w="85" w:type="dxa"/>
              <w:left w:w="110" w:type="dxa"/>
              <w:bottom w:w="85" w:type="dxa"/>
              <w:right w:w="110" w:type="dxa"/>
            </w:tcMar>
            <w:vAlign w:val="center"/>
          </w:tcPr>
          <w:p w14:paraId="4EAE795F" w14:textId="77777777" w:rsidR="00980DA9" w:rsidRDefault="00DF2AA1">
            <w:r>
              <w:t>Annually, and sooner after an allergic reaction, near miss or significant change</w:t>
            </w:r>
          </w:p>
        </w:tc>
      </w:tr>
      <w:tr w:rsidR="00980DA9" w14:paraId="079468D7" w14:textId="77777777">
        <w:trPr>
          <w:jc w:val="center"/>
        </w:trPr>
        <w:tc>
          <w:tcPr>
            <w:tcW w:w="5040" w:type="dxa"/>
            <w:shd w:val="clear" w:color="auto" w:fill="E9EEF6"/>
            <w:tcMar>
              <w:top w:w="85" w:type="dxa"/>
              <w:left w:w="110" w:type="dxa"/>
              <w:bottom w:w="85" w:type="dxa"/>
              <w:right w:w="110" w:type="dxa"/>
            </w:tcMar>
            <w:vAlign w:val="center"/>
          </w:tcPr>
          <w:p w14:paraId="57A9A04E" w14:textId="77777777" w:rsidR="00980DA9" w:rsidRDefault="00DF2AA1">
            <w:r>
              <w:rPr>
                <w:b/>
              </w:rPr>
              <w:t>Date approved</w:t>
            </w:r>
          </w:p>
        </w:tc>
        <w:tc>
          <w:tcPr>
            <w:tcW w:w="5040" w:type="dxa"/>
            <w:tcMar>
              <w:top w:w="85" w:type="dxa"/>
              <w:left w:w="110" w:type="dxa"/>
              <w:bottom w:w="85" w:type="dxa"/>
              <w:right w:w="110" w:type="dxa"/>
            </w:tcMar>
            <w:vAlign w:val="center"/>
          </w:tcPr>
          <w:p w14:paraId="2177AF7F" w14:textId="77777777" w:rsidR="00980DA9" w:rsidRDefault="00DF2AA1">
            <w:r>
              <w:t>September 2026</w:t>
            </w:r>
          </w:p>
        </w:tc>
      </w:tr>
      <w:tr w:rsidR="00980DA9" w14:paraId="033A13A4" w14:textId="77777777">
        <w:trPr>
          <w:jc w:val="center"/>
        </w:trPr>
        <w:tc>
          <w:tcPr>
            <w:tcW w:w="5040" w:type="dxa"/>
            <w:shd w:val="clear" w:color="auto" w:fill="E9EEF6"/>
            <w:tcMar>
              <w:top w:w="85" w:type="dxa"/>
              <w:left w:w="110" w:type="dxa"/>
              <w:bottom w:w="85" w:type="dxa"/>
              <w:right w:w="110" w:type="dxa"/>
            </w:tcMar>
            <w:vAlign w:val="center"/>
          </w:tcPr>
          <w:p w14:paraId="6386C171" w14:textId="77777777" w:rsidR="00980DA9" w:rsidRDefault="00DF2AA1">
            <w:r>
              <w:rPr>
                <w:b/>
              </w:rPr>
              <w:t>Next review</w:t>
            </w:r>
          </w:p>
        </w:tc>
        <w:tc>
          <w:tcPr>
            <w:tcW w:w="5040" w:type="dxa"/>
            <w:tcMar>
              <w:top w:w="85" w:type="dxa"/>
              <w:left w:w="110" w:type="dxa"/>
              <w:bottom w:w="85" w:type="dxa"/>
              <w:right w:w="110" w:type="dxa"/>
            </w:tcMar>
            <w:vAlign w:val="center"/>
          </w:tcPr>
          <w:p w14:paraId="43B7F4E0" w14:textId="77777777" w:rsidR="00980DA9" w:rsidRDefault="00DF2AA1">
            <w:r>
              <w:t>September 2027</w:t>
            </w:r>
          </w:p>
        </w:tc>
      </w:tr>
      <w:tr w:rsidR="00980DA9" w14:paraId="231E12A5" w14:textId="77777777">
        <w:trPr>
          <w:jc w:val="center"/>
        </w:trPr>
        <w:tc>
          <w:tcPr>
            <w:tcW w:w="5040" w:type="dxa"/>
            <w:shd w:val="clear" w:color="auto" w:fill="E9EEF6"/>
            <w:tcMar>
              <w:top w:w="85" w:type="dxa"/>
              <w:left w:w="110" w:type="dxa"/>
              <w:bottom w:w="85" w:type="dxa"/>
              <w:right w:w="110" w:type="dxa"/>
            </w:tcMar>
            <w:vAlign w:val="center"/>
          </w:tcPr>
          <w:p w14:paraId="66101B05" w14:textId="77777777" w:rsidR="00980DA9" w:rsidRDefault="00DF2AA1">
            <w:r>
              <w:rPr>
                <w:b/>
              </w:rPr>
              <w:t>Linked policies</w:t>
            </w:r>
          </w:p>
        </w:tc>
        <w:tc>
          <w:tcPr>
            <w:tcW w:w="5040" w:type="dxa"/>
            <w:tcMar>
              <w:top w:w="85" w:type="dxa"/>
              <w:left w:w="110" w:type="dxa"/>
              <w:bottom w:w="85" w:type="dxa"/>
              <w:right w:w="110" w:type="dxa"/>
            </w:tcMar>
            <w:vAlign w:val="center"/>
          </w:tcPr>
          <w:p w14:paraId="12E9819D" w14:textId="77777777" w:rsidR="00980DA9" w:rsidRDefault="00DF2AA1">
            <w:r>
              <w:t>Supporting Pupils with a Medical Condition; Health &amp; Safety; Safeguarding; Behaviour; Anti-Bullying; Educational Visits</w:t>
            </w:r>
          </w:p>
        </w:tc>
      </w:tr>
    </w:tbl>
    <w:p w14:paraId="53BDF6AB" w14:textId="77777777" w:rsidR="00980DA9" w:rsidRDefault="00980DA9"/>
    <w:p w14:paraId="39ACD6D6" w14:textId="77777777" w:rsidR="00980DA9" w:rsidRDefault="00DF2AA1">
      <w:pPr>
        <w:pStyle w:val="SmallNote"/>
        <w:jc w:val="center"/>
      </w:pPr>
      <w:r>
        <w:t>This policy is based on the July 2026 Allergy Safety in Schools model policy from Anaphylaxis UK and incorporates its sector-specific guidance for school-led wraparound care.</w:t>
      </w:r>
    </w:p>
    <w:p w14:paraId="36BAABFB" w14:textId="77777777" w:rsidR="00980DA9" w:rsidRDefault="00DF2AA1">
      <w:r>
        <w:br w:type="page"/>
      </w:r>
    </w:p>
    <w:p w14:paraId="326486AA" w14:textId="77777777" w:rsidR="00980DA9" w:rsidRDefault="00DF2AA1">
      <w:pPr>
        <w:pStyle w:val="Heading1"/>
      </w:pPr>
      <w:r>
        <w:lastRenderedPageBreak/>
        <w:t>1. Purpose and core principles</w:t>
      </w:r>
    </w:p>
    <w:p w14:paraId="558EF05D" w14:textId="77777777" w:rsidR="00980DA9" w:rsidRDefault="00DF2AA1">
      <w:r>
        <w:t>Ropsley C of E Primary School is committed to providing a safe, inclusive and welcoming environment for pupils, staff and visitors with allergies. This policy sets out how we reduce the risk of exposure to known allergens and how we respond promptly and effectively if an allergic reaction occurs.</w:t>
      </w:r>
    </w:p>
    <w:p w14:paraId="67A7F9FF" w14:textId="77777777" w:rsidR="00980DA9" w:rsidRDefault="00DF2AA1">
      <w:pPr>
        <w:pStyle w:val="ListBullet"/>
        <w:spacing w:after="40"/>
      </w:pPr>
      <w:r>
        <w:t>Allergy safety is a whole-school responsibility and applies throughout the school day, Breakfast Club, Ropsley Rascals, trips, visits and other school-led activities.</w:t>
      </w:r>
    </w:p>
    <w:p w14:paraId="322EA027" w14:textId="77777777" w:rsidR="00980DA9" w:rsidRDefault="00DF2AA1">
      <w:pPr>
        <w:pStyle w:val="ListBullet"/>
        <w:spacing w:after="40"/>
      </w:pPr>
      <w:r>
        <w:t>Pupils with allergies must not be disadvantaged or unnecessarily excluded from school life.</w:t>
      </w:r>
    </w:p>
    <w:p w14:paraId="41C2BCF4" w14:textId="77777777" w:rsidR="00980DA9" w:rsidRDefault="00DF2AA1">
      <w:pPr>
        <w:pStyle w:val="ListBullet"/>
        <w:spacing w:after="40"/>
      </w:pPr>
      <w:r>
        <w:t>We take an allergy-aware approach rather than relying on blanket allergen bans, which can create a false sense of security.</w:t>
      </w:r>
    </w:p>
    <w:p w14:paraId="66D7ACBD" w14:textId="77777777" w:rsidR="00980DA9" w:rsidRDefault="00DF2AA1">
      <w:pPr>
        <w:pStyle w:val="ListBullet"/>
        <w:spacing w:after="40"/>
      </w:pPr>
      <w:r>
        <w:t>Any pupil can develop an allergy at any time, including a pupil with no previous history of anaphylaxis.</w:t>
      </w:r>
    </w:p>
    <w:p w14:paraId="7B0AAF2A" w14:textId="77777777" w:rsidR="00980DA9" w:rsidRDefault="00DF2AA1">
      <w:pPr>
        <w:pStyle w:val="ListBullet"/>
        <w:spacing w:after="40"/>
      </w:pPr>
      <w:r>
        <w:t>Anaphylaxis is a medical emergency. If it is suspected, adrenaline must be given without delay and 999 must be called.</w:t>
      </w:r>
    </w:p>
    <w:p w14:paraId="63EEDCA9" w14:textId="77777777" w:rsidR="00980DA9" w:rsidRDefault="00DF2AA1">
      <w:pPr>
        <w:pStyle w:val="Heading1"/>
      </w:pPr>
      <w:r>
        <w:t>2. Understanding allergy and anaphylaxis</w:t>
      </w:r>
    </w:p>
    <w:p w14:paraId="5D9429B7" w14:textId="77777777" w:rsidR="00980DA9" w:rsidRDefault="00DF2AA1">
      <w:r>
        <w:t>An allergy is an immune-system reaction to a substance that is usually harmless. Reactions can be mild, but some can become severe and life-threatening. Common triggers include foods such as peanuts, tree nuts, milk, egg, wheat, fish, shellfish and sesame; insect stings; some medicines; and latex.</w:t>
      </w:r>
    </w:p>
    <w:p w14:paraId="18114805" w14:textId="77777777" w:rsidR="00980DA9" w:rsidRDefault="00DF2AA1">
      <w:r>
        <w:t>Anaphylaxis usually develops quickly. It can occur without a rash or other obvious skin signs. Staff should be particularly alert to sudden breathing difficulty in a person with a known food allergy.</w:t>
      </w:r>
    </w:p>
    <w:tbl>
      <w:tblPr>
        <w:tblW w:w="0" w:type="auto"/>
        <w:jc w:val="center"/>
        <w:tblLook w:val="04A0" w:firstRow="1" w:lastRow="0" w:firstColumn="1" w:lastColumn="0" w:noHBand="0" w:noVBand="1"/>
      </w:tblPr>
      <w:tblGrid>
        <w:gridCol w:w="10080"/>
      </w:tblGrid>
      <w:tr w:rsidR="00980DA9" w14:paraId="4FD18661" w14:textId="77777777">
        <w:trPr>
          <w:jc w:val="center"/>
        </w:trPr>
        <w:tc>
          <w:tcPr>
            <w:tcW w:w="10080" w:type="dxa"/>
            <w:shd w:val="clear" w:color="auto" w:fill="EEF7F8"/>
            <w:tcMar>
              <w:top w:w="120" w:type="dxa"/>
              <w:left w:w="140" w:type="dxa"/>
              <w:bottom w:w="120" w:type="dxa"/>
              <w:right w:w="140" w:type="dxa"/>
            </w:tcMar>
          </w:tcPr>
          <w:p w14:paraId="6A04A8ED" w14:textId="77777777" w:rsidR="00980DA9" w:rsidRDefault="00DF2AA1">
            <w:r>
              <w:rPr>
                <w:b/>
                <w:color w:val="00798C"/>
              </w:rPr>
              <w:t xml:space="preserve">ABC warning signs  </w:t>
            </w:r>
            <w:r>
              <w:t>AIRWAY: throat/tongue swelling, hoarse voice or difficulty swallowing.  BREATHING: wheeze, noisy or difficult breathing, persistent cough.  CIRCULATION: dizziness, faintness, sudden sleepiness, confusion, pale/clammy skin or loss of consciousness.</w:t>
            </w:r>
          </w:p>
        </w:tc>
      </w:tr>
    </w:tbl>
    <w:p w14:paraId="341D21DD" w14:textId="77777777" w:rsidR="00980DA9" w:rsidRDefault="00980DA9">
      <w:pPr>
        <w:spacing w:after="0"/>
      </w:pPr>
    </w:p>
    <w:p w14:paraId="5CA8E0F8" w14:textId="77777777" w:rsidR="00980DA9" w:rsidRDefault="00DF2AA1">
      <w:pPr>
        <w:pStyle w:val="Heading1"/>
      </w:pPr>
      <w:r>
        <w:t>3. Current school arrangements</w:t>
      </w:r>
    </w:p>
    <w:p w14:paraId="55CB6116" w14:textId="77777777" w:rsidR="00980DA9" w:rsidRDefault="00DF2AA1">
      <w:r>
        <w:t>At the date of approval, no pupil at Ropsley has an individual Allergy Action Plan. This does not reduce the school's emergency preparedness. Medical information is checked on admission and updated when parents notify the school of a change.</w:t>
      </w:r>
    </w:p>
    <w:p w14:paraId="76585E68" w14:textId="77777777" w:rsidR="00980DA9" w:rsidRDefault="00DF2AA1">
      <w:pPr>
        <w:pStyle w:val="ListBullet"/>
        <w:spacing w:after="40"/>
      </w:pPr>
      <w:r>
        <w:t>Allergy Lead: Ann Cook.</w:t>
      </w:r>
    </w:p>
    <w:p w14:paraId="372ABEAF" w14:textId="77777777" w:rsidR="00980DA9" w:rsidRDefault="00DF2AA1">
      <w:pPr>
        <w:pStyle w:val="ListBullet"/>
        <w:spacing w:after="40"/>
      </w:pPr>
      <w:r>
        <w:t>Routine pupil medication is stored in the dedicated locked medical cabinet in the staff room. The key is readily available to staff.</w:t>
      </w:r>
    </w:p>
    <w:p w14:paraId="7DE1FFA2" w14:textId="77777777" w:rsidR="00980DA9" w:rsidRDefault="00DF2AA1">
      <w:pPr>
        <w:pStyle w:val="ListBullet"/>
        <w:spacing w:after="40"/>
      </w:pPr>
      <w:r>
        <w:t>The school's spare adrenaline auto-injectors (AAIs) are stored beside, not inside, the locked medical cabinet so that they are immediately accessible.</w:t>
      </w:r>
    </w:p>
    <w:p w14:paraId="6218F5AA" w14:textId="77777777" w:rsidR="00980DA9" w:rsidRDefault="00DF2AA1">
      <w:pPr>
        <w:pStyle w:val="ListBullet"/>
        <w:spacing w:after="40"/>
      </w:pPr>
      <w:r>
        <w:t>The school holds spare AAIs suitable for younger pupils and for pupils aged 6 years and over.</w:t>
      </w:r>
    </w:p>
    <w:p w14:paraId="729578DC" w14:textId="77777777" w:rsidR="00980DA9" w:rsidRDefault="00DF2AA1">
      <w:pPr>
        <w:pStyle w:val="ListBullet"/>
        <w:spacing w:after="40"/>
      </w:pPr>
      <w:r>
        <w:t>All current staff completed allergy/anaphylaxis training in Summer Term 2026.</w:t>
      </w:r>
    </w:p>
    <w:p w14:paraId="6B4A84A8" w14:textId="77777777" w:rsidR="00980DA9" w:rsidRDefault="00DF2AA1">
      <w:r>
        <w:br w:type="page"/>
      </w:r>
    </w:p>
    <w:p w14:paraId="24D0213C" w14:textId="77777777" w:rsidR="00980DA9" w:rsidRDefault="00DF2AA1">
      <w:pPr>
        <w:pStyle w:val="Heading1"/>
      </w:pPr>
      <w:r>
        <w:lastRenderedPageBreak/>
        <w:t>4. Roles and responsibilities</w:t>
      </w:r>
    </w:p>
    <w:p w14:paraId="5F97CC8B" w14:textId="77777777" w:rsidR="00980DA9" w:rsidRDefault="00DF2AA1">
      <w:pPr>
        <w:pStyle w:val="Heading2"/>
      </w:pPr>
      <w:r>
        <w:t>Governing Body</w:t>
      </w:r>
    </w:p>
    <w:p w14:paraId="5D8ED0DA" w14:textId="77777777" w:rsidR="00980DA9" w:rsidRDefault="00DF2AA1">
      <w:pPr>
        <w:pStyle w:val="ListBullet"/>
        <w:spacing w:after="40"/>
      </w:pPr>
      <w:r>
        <w:t>Ensures that effective arrangements are in place to reduce the risk of pupils coming into contact with known allergens and to respond to anaphylaxis.</w:t>
      </w:r>
    </w:p>
    <w:p w14:paraId="4AEF2BAA" w14:textId="77777777" w:rsidR="00980DA9" w:rsidRDefault="00DF2AA1">
      <w:pPr>
        <w:pStyle w:val="ListBullet"/>
        <w:spacing w:after="40"/>
      </w:pPr>
      <w:r>
        <w:t>Monitors implementation of this policy and receives updates from the Headteacher/Allergy Lead.</w:t>
      </w:r>
    </w:p>
    <w:p w14:paraId="546AE4E2" w14:textId="77777777" w:rsidR="00980DA9" w:rsidRDefault="00DF2AA1">
      <w:pPr>
        <w:pStyle w:val="ListBullet"/>
        <w:spacing w:after="40"/>
      </w:pPr>
      <w:r>
        <w:t>Ensures sufficient resources, training and emergency equipment are available.</w:t>
      </w:r>
    </w:p>
    <w:p w14:paraId="23DBA0EC" w14:textId="77777777" w:rsidR="00980DA9" w:rsidRDefault="00DF2AA1">
      <w:pPr>
        <w:pStyle w:val="Heading2"/>
      </w:pPr>
      <w:r>
        <w:t>Headteacher / Allergy Lead - Ann Cook</w:t>
      </w:r>
    </w:p>
    <w:p w14:paraId="3BB94A03" w14:textId="77777777" w:rsidR="00980DA9" w:rsidRDefault="00DF2AA1">
      <w:pPr>
        <w:pStyle w:val="ListBullet"/>
        <w:spacing w:after="40"/>
      </w:pPr>
      <w:r>
        <w:t>Leads implementation and annual review of this policy.</w:t>
      </w:r>
    </w:p>
    <w:p w14:paraId="4E592B7B" w14:textId="77777777" w:rsidR="00980DA9" w:rsidRDefault="00DF2AA1">
      <w:pPr>
        <w:pStyle w:val="ListBullet"/>
        <w:spacing w:after="40"/>
      </w:pPr>
      <w:r>
        <w:t>Maintains systems for collecting allergy information at admission and when circumstances change.</w:t>
      </w:r>
    </w:p>
    <w:p w14:paraId="4DE5F815" w14:textId="77777777" w:rsidR="00980DA9" w:rsidRDefault="00DF2AA1">
      <w:pPr>
        <w:pStyle w:val="ListBullet"/>
        <w:spacing w:after="40"/>
      </w:pPr>
      <w:r>
        <w:t>Ensures relevant information is shared, on a need-to-know basis, with teaching staff, support staff, Breakfast Club/Rascals staff, supply/cover staff and caterers.</w:t>
      </w:r>
    </w:p>
    <w:p w14:paraId="0A6B14C6" w14:textId="77777777" w:rsidR="00980DA9" w:rsidRDefault="00DF2AA1">
      <w:pPr>
        <w:pStyle w:val="ListBullet"/>
        <w:spacing w:after="40"/>
      </w:pPr>
      <w:r>
        <w:t>Ensures pupils who require an Allergy Action Plan and/or Individual Healthcare Plan (IHP) have these in place and that staff know how to access them.</w:t>
      </w:r>
    </w:p>
    <w:p w14:paraId="4908ACEC" w14:textId="77777777" w:rsidR="00980DA9" w:rsidRDefault="00DF2AA1">
      <w:pPr>
        <w:pStyle w:val="ListBullet"/>
        <w:spacing w:after="40"/>
      </w:pPr>
      <w:r>
        <w:t>Ensures spare AAIs are in date, correctly stored and replaced before expiry.</w:t>
      </w:r>
    </w:p>
    <w:p w14:paraId="6CDEAE07" w14:textId="77777777" w:rsidR="00980DA9" w:rsidRDefault="00DF2AA1">
      <w:pPr>
        <w:pStyle w:val="ListBullet"/>
        <w:spacing w:after="40"/>
      </w:pPr>
      <w:r>
        <w:t>Coordinates staff training, induction and refresher reminders.</w:t>
      </w:r>
    </w:p>
    <w:p w14:paraId="35C729A5" w14:textId="77777777" w:rsidR="00980DA9" w:rsidRDefault="00DF2AA1">
      <w:pPr>
        <w:pStyle w:val="ListBullet"/>
        <w:spacing w:after="40"/>
      </w:pPr>
      <w:r>
        <w:t>Ensures allergic reactions and near misses are recorded, reviewed and used to improve practice.</w:t>
      </w:r>
    </w:p>
    <w:p w14:paraId="34957662" w14:textId="77777777" w:rsidR="00980DA9" w:rsidRDefault="00DF2AA1">
      <w:pPr>
        <w:pStyle w:val="Heading2"/>
      </w:pPr>
      <w:r>
        <w:t>All staff</w:t>
      </w:r>
    </w:p>
    <w:p w14:paraId="64EB6677" w14:textId="77777777" w:rsidR="00980DA9" w:rsidRDefault="00DF2AA1">
      <w:pPr>
        <w:pStyle w:val="ListBullet"/>
        <w:spacing w:after="40"/>
      </w:pPr>
      <w:r>
        <w:t>Know how to recognise an allergic reaction and anaphylaxis and act immediately.</w:t>
      </w:r>
    </w:p>
    <w:p w14:paraId="35C6CD68" w14:textId="77777777" w:rsidR="00980DA9" w:rsidRDefault="00DF2AA1">
      <w:pPr>
        <w:pStyle w:val="ListBullet"/>
        <w:spacing w:after="40"/>
      </w:pPr>
      <w:r>
        <w:t>Know where emergency adrenaline is kept.</w:t>
      </w:r>
    </w:p>
    <w:p w14:paraId="26C2D105" w14:textId="77777777" w:rsidR="00980DA9" w:rsidRDefault="00DF2AA1">
      <w:pPr>
        <w:pStyle w:val="ListBullet"/>
        <w:spacing w:after="40"/>
      </w:pPr>
      <w:r>
        <w:t>Follow pupils' Allergy Action Plans and IHPs where these apply.</w:t>
      </w:r>
    </w:p>
    <w:p w14:paraId="1AD9762C" w14:textId="77777777" w:rsidR="00980DA9" w:rsidRDefault="00DF2AA1">
      <w:pPr>
        <w:pStyle w:val="ListBullet"/>
        <w:spacing w:after="40"/>
      </w:pPr>
      <w:r>
        <w:t>Reduce avoidable exposure to allergens in classrooms, food activities, trips and events.</w:t>
      </w:r>
    </w:p>
    <w:p w14:paraId="23974928" w14:textId="77777777" w:rsidR="00980DA9" w:rsidRDefault="00DF2AA1">
      <w:pPr>
        <w:pStyle w:val="ListBullet"/>
        <w:spacing w:after="40"/>
      </w:pPr>
      <w:r>
        <w:t>Report allergic reactions, accidental exposures and near misses.</w:t>
      </w:r>
    </w:p>
    <w:p w14:paraId="7DDE4ED5" w14:textId="77777777" w:rsidR="00980DA9" w:rsidRDefault="00DF2AA1">
      <w:pPr>
        <w:pStyle w:val="ListBullet"/>
        <w:spacing w:after="40"/>
      </w:pPr>
      <w:r>
        <w:t>Maintain appropriate confidentiality while ensuring relevant health information is shared with those who need it to keep a pupil safe.</w:t>
      </w:r>
    </w:p>
    <w:p w14:paraId="54833046" w14:textId="77777777" w:rsidR="00980DA9" w:rsidRDefault="00DF2AA1">
      <w:pPr>
        <w:pStyle w:val="Heading2"/>
      </w:pPr>
      <w:r>
        <w:t>Parents and carers</w:t>
      </w:r>
    </w:p>
    <w:p w14:paraId="47DFC0AD" w14:textId="77777777" w:rsidR="00980DA9" w:rsidRDefault="00DF2AA1">
      <w:pPr>
        <w:pStyle w:val="ListBullet"/>
        <w:spacing w:after="40"/>
      </w:pPr>
      <w:r>
        <w:t>Provide accurate, up-to-date information about allergies, previous reactions and prescribed medication.</w:t>
      </w:r>
    </w:p>
    <w:p w14:paraId="6DEF7F1E" w14:textId="77777777" w:rsidR="00980DA9" w:rsidRDefault="00DF2AA1">
      <w:pPr>
        <w:pStyle w:val="ListBullet"/>
        <w:spacing w:after="40"/>
      </w:pPr>
      <w:r>
        <w:t>Provide an Allergy Action Plan from the child's GP/allergy service where clinically indicated.</w:t>
      </w:r>
    </w:p>
    <w:p w14:paraId="17EC8CAD" w14:textId="77777777" w:rsidR="00980DA9" w:rsidRDefault="00DF2AA1">
      <w:pPr>
        <w:pStyle w:val="ListBullet"/>
        <w:spacing w:after="40"/>
      </w:pPr>
      <w:r>
        <w:t>Ensure prescribed medication is supplied, clearly labelled and in date.</w:t>
      </w:r>
    </w:p>
    <w:p w14:paraId="68DD762D" w14:textId="77777777" w:rsidR="00980DA9" w:rsidRDefault="00DF2AA1">
      <w:pPr>
        <w:pStyle w:val="ListBullet"/>
        <w:spacing w:after="40"/>
      </w:pPr>
      <w:r>
        <w:t>Tell school promptly about any changes in the child's allergy or treatment, including reactions outside school.</w:t>
      </w:r>
    </w:p>
    <w:p w14:paraId="130B986F" w14:textId="77777777" w:rsidR="00980DA9" w:rsidRDefault="00DF2AA1">
      <w:pPr>
        <w:pStyle w:val="Heading2"/>
      </w:pPr>
      <w:r>
        <w:t>Pupils</w:t>
      </w:r>
    </w:p>
    <w:p w14:paraId="3EE38602" w14:textId="77777777" w:rsidR="00980DA9" w:rsidRDefault="00DF2AA1">
      <w:pPr>
        <w:pStyle w:val="ListBullet"/>
        <w:spacing w:after="40"/>
      </w:pPr>
      <w:r>
        <w:t>Are encouraged, according to age and understanding, to recognise their symptoms and tell an adult immediately.</w:t>
      </w:r>
    </w:p>
    <w:p w14:paraId="3998D098" w14:textId="77777777" w:rsidR="00980DA9" w:rsidRDefault="00DF2AA1">
      <w:pPr>
        <w:pStyle w:val="ListBullet"/>
        <w:spacing w:after="40"/>
      </w:pPr>
      <w:r>
        <w:t>Are taught not to share food, drinks, utensils or food containers.</w:t>
      </w:r>
    </w:p>
    <w:p w14:paraId="36873734" w14:textId="77777777" w:rsidR="00980DA9" w:rsidRDefault="00DF2AA1">
      <w:pPr>
        <w:pStyle w:val="ListBullet"/>
        <w:spacing w:after="40"/>
      </w:pPr>
      <w:r>
        <w:t>May take increasing responsibility for their own emergency medication where this is agreed in their IHP, while staff retain overall responsibility for safety.</w:t>
      </w:r>
    </w:p>
    <w:p w14:paraId="7C5D9383" w14:textId="77777777" w:rsidR="00980DA9" w:rsidRDefault="00DF2AA1">
      <w:r>
        <w:br w:type="page"/>
      </w:r>
    </w:p>
    <w:p w14:paraId="2CF10FB0" w14:textId="77777777" w:rsidR="00980DA9" w:rsidRDefault="00DF2AA1">
      <w:pPr>
        <w:pStyle w:val="Heading1"/>
      </w:pPr>
      <w:r>
        <w:lastRenderedPageBreak/>
        <w:t>5. Identification, Allergy Action Plans and IHPs</w:t>
      </w:r>
    </w:p>
    <w:p w14:paraId="36F39999" w14:textId="77777777" w:rsidR="00980DA9" w:rsidRDefault="00DF2AA1">
      <w:r>
        <w:t>The school gathers medical information before admission and asks parents/carers to update the school whenever a child's circumstances change. Relevant information is recorded on school systems and shared securely with those who need it to keep the pupil safe.</w:t>
      </w:r>
    </w:p>
    <w:p w14:paraId="3A584113" w14:textId="77777777" w:rsidR="00980DA9" w:rsidRDefault="00DF2AA1">
      <w:r>
        <w:t>Allergy Action Plans are clinical documents produced by a GP, allergy nurse or allergy clinic. The school will not create its own clinical Allergy Action Plan. Where a pupil has an Allergy Action Plan, it will be included with the pupil's IHP and emergency medication.</w:t>
      </w:r>
    </w:p>
    <w:p w14:paraId="66C53C1C" w14:textId="77777777" w:rsidR="00980DA9" w:rsidRDefault="00DF2AA1">
      <w:pPr>
        <w:pStyle w:val="ListBullet"/>
        <w:spacing w:after="40"/>
      </w:pPr>
      <w:r>
        <w:t>IHPs are developed jointly by school, parents/carers and, where appropriate, the pupil and relevant health professionals.</w:t>
      </w:r>
    </w:p>
    <w:p w14:paraId="379FDF94" w14:textId="77777777" w:rsidR="00980DA9" w:rsidRDefault="00DF2AA1">
      <w:pPr>
        <w:pStyle w:val="ListBullet"/>
        <w:spacing w:after="40"/>
      </w:pPr>
      <w:r>
        <w:t>IHPs are reviewed at least annually and sooner after a reaction, near miss or significant change.</w:t>
      </w:r>
    </w:p>
    <w:p w14:paraId="0B510FB4" w14:textId="77777777" w:rsidR="00980DA9" w:rsidRDefault="00DF2AA1">
      <w:pPr>
        <w:pStyle w:val="ListBullet"/>
        <w:spacing w:after="40"/>
      </w:pPr>
      <w:r>
        <w:t>Supply and cover staff will be made aware of relevant plans and emergency arrangements.</w:t>
      </w:r>
    </w:p>
    <w:p w14:paraId="3FD42530" w14:textId="77777777" w:rsidR="00980DA9" w:rsidRDefault="00DF2AA1">
      <w:pPr>
        <w:pStyle w:val="ListBullet"/>
        <w:spacing w:after="40"/>
      </w:pPr>
      <w:r>
        <w:t>Allergy information and plans are shared appropriately during transition to another setting.</w:t>
      </w:r>
    </w:p>
    <w:p w14:paraId="48A37023" w14:textId="77777777" w:rsidR="00980DA9" w:rsidRDefault="00DF2AA1">
      <w:pPr>
        <w:pStyle w:val="Heading1"/>
      </w:pPr>
      <w:r>
        <w:t>6. Medication and emergency adrenaline</w:t>
      </w:r>
    </w:p>
    <w:p w14:paraId="4111D66A" w14:textId="77777777" w:rsidR="00980DA9" w:rsidRDefault="00DF2AA1">
      <w:r>
        <w:t>Prescribed medication is managed in line with the school's Supporting Pupils with a Medical Condition Policy. Emergency medicines must always be readily accessible.</w:t>
      </w:r>
    </w:p>
    <w:p w14:paraId="645B8955" w14:textId="77777777" w:rsidR="00980DA9" w:rsidRDefault="00DF2AA1">
      <w:pPr>
        <w:pStyle w:val="ListBullet"/>
        <w:spacing w:after="40"/>
      </w:pPr>
      <w:r>
        <w:t>Routine medication is stored in the locked medical cabinet in the staff room, with the key readily available to staff.</w:t>
      </w:r>
    </w:p>
    <w:p w14:paraId="26B06024" w14:textId="77777777" w:rsidR="00980DA9" w:rsidRDefault="00DF2AA1">
      <w:pPr>
        <w:pStyle w:val="ListBullet"/>
        <w:spacing w:after="40"/>
      </w:pPr>
      <w:r>
        <w:t>Spare AAIs are kept beside the cabinet, clearly labelled and accessible at all times, including during Breakfast Club and Ropsley Rascals.</w:t>
      </w:r>
    </w:p>
    <w:p w14:paraId="57650BE2" w14:textId="77777777" w:rsidR="00980DA9" w:rsidRDefault="00DF2AA1">
      <w:pPr>
        <w:pStyle w:val="ListBullet"/>
        <w:spacing w:after="40"/>
      </w:pPr>
      <w:r>
        <w:t>Spare AAIs are not a replacement for a pupil's own prescribed adrenaline devices.</w:t>
      </w:r>
    </w:p>
    <w:p w14:paraId="5A85CFE4" w14:textId="77777777" w:rsidR="00980DA9" w:rsidRDefault="00DF2AA1">
      <w:pPr>
        <w:pStyle w:val="ListBullet"/>
        <w:spacing w:after="40"/>
      </w:pPr>
      <w:r>
        <w:t>If a pupil is prescribed AAIs in future, their devices will be stored/carried so that they can be reached without delay and within five minutes; they will not be locked away if that would impede emergency access.</w:t>
      </w:r>
    </w:p>
    <w:p w14:paraId="5A854228" w14:textId="77777777" w:rsidR="00980DA9" w:rsidRDefault="00DF2AA1">
      <w:pPr>
        <w:pStyle w:val="ListBullet"/>
        <w:spacing w:after="40"/>
      </w:pPr>
      <w:r>
        <w:t>AAIs are stored at room temperature, protected from direct sunlight and extremes of heat or cold.</w:t>
      </w:r>
    </w:p>
    <w:p w14:paraId="4547DAB0" w14:textId="77777777" w:rsidR="00980DA9" w:rsidRDefault="00DF2AA1">
      <w:pPr>
        <w:pStyle w:val="ListBullet"/>
        <w:spacing w:after="40"/>
      </w:pPr>
      <w:r>
        <w:t>Expiry dates are checked regularly and replacements obtained before expiry.</w:t>
      </w:r>
    </w:p>
    <w:p w14:paraId="709D69D3" w14:textId="77777777" w:rsidR="00980DA9" w:rsidRDefault="00DF2AA1">
      <w:pPr>
        <w:pStyle w:val="ListBullet"/>
        <w:spacing w:after="40"/>
      </w:pPr>
      <w:r>
        <w:t>Used AAIs are handed to ambulance staff where possible or disposed of safely as sharps.</w:t>
      </w:r>
    </w:p>
    <w:p w14:paraId="61F1C653" w14:textId="77777777" w:rsidR="00980DA9" w:rsidRDefault="00DF2AA1">
      <w:pPr>
        <w:pStyle w:val="Heading1"/>
      </w:pPr>
      <w:r>
        <w:t>7. Emergency response to anaphylaxis</w:t>
      </w:r>
    </w:p>
    <w:p w14:paraId="135255F7" w14:textId="77777777" w:rsidR="00980DA9" w:rsidRDefault="00DF2AA1">
      <w:pPr>
        <w:pStyle w:val="ListNumber"/>
        <w:spacing w:after="40"/>
      </w:pPr>
      <w:r>
        <w:t>Keep the pupil where they are. Call for help and do not leave them unattended.</w:t>
      </w:r>
    </w:p>
    <w:p w14:paraId="58B8A937" w14:textId="77777777" w:rsidR="00980DA9" w:rsidRDefault="00DF2AA1">
      <w:pPr>
        <w:pStyle w:val="ListNumber"/>
        <w:spacing w:after="40"/>
      </w:pPr>
      <w:r>
        <w:t>Lay the pupil flat with legs raised. If breathing is difficult, they may be propped up briefly; do not allow them to stand or walk.</w:t>
      </w:r>
    </w:p>
    <w:p w14:paraId="3F407D92" w14:textId="77777777" w:rsidR="00980DA9" w:rsidRDefault="00DF2AA1">
      <w:pPr>
        <w:pStyle w:val="ListNumber"/>
        <w:spacing w:after="40"/>
      </w:pPr>
      <w:r>
        <w:t>Give adrenaline without delay in accordance with the device instructions and note the time.</w:t>
      </w:r>
    </w:p>
    <w:p w14:paraId="281E14AB" w14:textId="77777777" w:rsidR="00980DA9" w:rsidRDefault="00DF2AA1">
      <w:pPr>
        <w:pStyle w:val="ListNumber"/>
        <w:spacing w:after="40"/>
      </w:pPr>
      <w:r>
        <w:t>Call 999 and say 'ANAPHYLAXIS'.</w:t>
      </w:r>
    </w:p>
    <w:p w14:paraId="250BBAAA" w14:textId="77777777" w:rsidR="00980DA9" w:rsidRDefault="00DF2AA1">
      <w:pPr>
        <w:pStyle w:val="ListNumber"/>
        <w:spacing w:after="40"/>
      </w:pPr>
      <w:r>
        <w:t>If there is no improvement after 5 minutes, give a second adrenaline device.</w:t>
      </w:r>
    </w:p>
    <w:p w14:paraId="4E04DDBB" w14:textId="77777777" w:rsidR="00980DA9" w:rsidRDefault="00DF2AA1">
      <w:pPr>
        <w:pStyle w:val="ListNumber"/>
        <w:spacing w:after="40"/>
      </w:pPr>
      <w:r>
        <w:t>If there are no signs of life, begin CPR.</w:t>
      </w:r>
    </w:p>
    <w:p w14:paraId="2BBB1DD6" w14:textId="77777777" w:rsidR="00980DA9" w:rsidRDefault="00DF2AA1">
      <w:pPr>
        <w:pStyle w:val="ListNumber"/>
        <w:spacing w:after="40"/>
      </w:pPr>
      <w:r>
        <w:t>Contact the parent/carer as soon as possible.</w:t>
      </w:r>
    </w:p>
    <w:p w14:paraId="4474587C" w14:textId="77777777" w:rsidR="00980DA9" w:rsidRDefault="00DF2AA1">
      <w:r>
        <w:t>Every pupil treated for anaphylaxis must be taken to hospital for observation, even if they appear to recover.</w:t>
      </w:r>
    </w:p>
    <w:p w14:paraId="3E735A4C" w14:textId="77777777" w:rsidR="00980DA9" w:rsidRDefault="00DF2AA1">
      <w:r>
        <w:br w:type="page"/>
      </w:r>
    </w:p>
    <w:p w14:paraId="6A5BF9DC" w14:textId="77777777" w:rsidR="00980DA9" w:rsidRDefault="00DF2AA1">
      <w:pPr>
        <w:pStyle w:val="Heading1"/>
      </w:pPr>
      <w:r>
        <w:lastRenderedPageBreak/>
        <w:t>8. Risk reduction and allergy-aware practice</w:t>
      </w:r>
    </w:p>
    <w:p w14:paraId="658D6E79" w14:textId="77777777" w:rsidR="00980DA9" w:rsidRDefault="00DF2AA1">
      <w:r>
        <w:t>The school will complete and review a whole-school allergy risk assessment. Individual risk assessments will be completed for pupils with known allergies and for activities where allergen exposure may occur.</w:t>
      </w:r>
    </w:p>
    <w:p w14:paraId="7DD3F3F7" w14:textId="77777777" w:rsidR="00980DA9" w:rsidRDefault="00DF2AA1">
      <w:pPr>
        <w:pStyle w:val="ListBullet"/>
        <w:spacing w:after="40"/>
      </w:pPr>
      <w:r>
        <w:t>Food used in the curriculum, clubs, celebrations and events is considered as part of planning.</w:t>
      </w:r>
    </w:p>
    <w:p w14:paraId="47434D08" w14:textId="77777777" w:rsidR="00980DA9" w:rsidRDefault="00DF2AA1">
      <w:pPr>
        <w:pStyle w:val="ListBullet"/>
        <w:spacing w:after="40"/>
      </w:pPr>
      <w:r>
        <w:t>Known risks from food brought in by pupils, parents, staff or visitors are considered.</w:t>
      </w:r>
    </w:p>
    <w:p w14:paraId="7BEF00F2" w14:textId="77777777" w:rsidR="00980DA9" w:rsidRDefault="00DF2AA1">
      <w:pPr>
        <w:pStyle w:val="ListBullet"/>
        <w:spacing w:after="40"/>
      </w:pPr>
      <w:r>
        <w:t>Non-food allergens, including latex and animal allergens, are considered where relevant.</w:t>
      </w:r>
    </w:p>
    <w:p w14:paraId="1B044A57" w14:textId="77777777" w:rsidR="00980DA9" w:rsidRDefault="00DF2AA1">
      <w:pPr>
        <w:pStyle w:val="ListBullet"/>
        <w:spacing w:after="40"/>
      </w:pPr>
      <w:r>
        <w:t>Risk assessments for trips and visits include allergen exposure, medication, transport and access to emergency care.</w:t>
      </w:r>
    </w:p>
    <w:p w14:paraId="0EA499FD" w14:textId="77777777" w:rsidR="00980DA9" w:rsidRDefault="00DF2AA1">
      <w:pPr>
        <w:pStyle w:val="ListBullet"/>
        <w:spacing w:after="40"/>
      </w:pPr>
      <w:r>
        <w:t>The school does not promise an allergen-free environment and does not normally impose blanket nut bans. Any restriction is proportionate to an identified risk.</w:t>
      </w:r>
    </w:p>
    <w:p w14:paraId="5BB44318" w14:textId="77777777" w:rsidR="00980DA9" w:rsidRDefault="00DF2AA1">
      <w:pPr>
        <w:pStyle w:val="Heading1"/>
      </w:pPr>
      <w:r>
        <w:t>9. Food provision and catering</w:t>
      </w:r>
    </w:p>
    <w:p w14:paraId="2D7ED4CC" w14:textId="77777777" w:rsidR="00980DA9" w:rsidRDefault="00DF2AA1">
      <w:r>
        <w:t>The school will work with its catering provider to ensure allergen information is available, relevant pupil information is shared promptly, and procedures are in place to ensure the correct meal is given to the correct child.</w:t>
      </w:r>
    </w:p>
    <w:p w14:paraId="75B67138" w14:textId="77777777" w:rsidR="00980DA9" w:rsidRDefault="00DF2AA1">
      <w:pPr>
        <w:pStyle w:val="ListBullet"/>
        <w:spacing w:after="40"/>
      </w:pPr>
      <w:r>
        <w:t>Food used in school will be appropriately labelled or have reliable allergen information available.</w:t>
      </w:r>
    </w:p>
    <w:p w14:paraId="73226CBF" w14:textId="77777777" w:rsidR="00980DA9" w:rsidRDefault="00DF2AA1">
      <w:pPr>
        <w:pStyle w:val="ListBullet"/>
        <w:spacing w:after="40"/>
      </w:pPr>
      <w:r>
        <w:t>Staff providing food will know how to check labels and reduce cross-contamination.</w:t>
      </w:r>
    </w:p>
    <w:p w14:paraId="0AB2E1E3" w14:textId="77777777" w:rsidR="00980DA9" w:rsidRDefault="00DF2AA1">
      <w:pPr>
        <w:pStyle w:val="ListBullet"/>
        <w:spacing w:after="40"/>
      </w:pPr>
      <w:r>
        <w:t>Brand or recipe changes are treated as a fresh allergen check; staff do not assume a previously safe product remains unchanged.</w:t>
      </w:r>
    </w:p>
    <w:p w14:paraId="0B9076BE" w14:textId="77777777" w:rsidR="00980DA9" w:rsidRDefault="00DF2AA1">
      <w:pPr>
        <w:pStyle w:val="ListBullet"/>
        <w:spacing w:after="40"/>
      </w:pPr>
      <w:r>
        <w:t>Pupils are taught not to trade or share food, drinks or utensils.</w:t>
      </w:r>
    </w:p>
    <w:p w14:paraId="4028101E" w14:textId="77777777" w:rsidR="00980DA9" w:rsidRDefault="00DF2AA1">
      <w:pPr>
        <w:pStyle w:val="ListBullet"/>
        <w:spacing w:after="40"/>
      </w:pPr>
      <w:r>
        <w:t>Food brought in for birthdays, treats or special events will be managed so that pupils with allergies can participate safely.</w:t>
      </w:r>
    </w:p>
    <w:p w14:paraId="5BFF3879" w14:textId="77777777" w:rsidR="00980DA9" w:rsidRDefault="00DF2AA1">
      <w:pPr>
        <w:pStyle w:val="ListBullet"/>
        <w:spacing w:after="40"/>
      </w:pPr>
      <w:r>
        <w:t>Food preparation areas, tables and utensils are cleaned appropriately. Warm soapy water is used where cleaning is required to remove food allergen residues; hand sanitiser is not relied upon for this purpose.</w:t>
      </w:r>
    </w:p>
    <w:p w14:paraId="6926512C" w14:textId="77777777" w:rsidR="00980DA9" w:rsidRDefault="00DF2AA1">
      <w:pPr>
        <w:pStyle w:val="Heading1"/>
      </w:pPr>
      <w:r>
        <w:t>10. Breakfast Club and Ropsley Rascals</w:t>
      </w:r>
    </w:p>
    <w:p w14:paraId="7E04EF4E" w14:textId="77777777" w:rsidR="00980DA9" w:rsidRDefault="00DF2AA1">
      <w:r>
        <w:t>Breakfast Club and Ropsley Rascals are school-run provision staffed by teaching assistants who also work in school during the day. The same allergy procedures apply before, during and after the normal school day.</w:t>
      </w:r>
    </w:p>
    <w:p w14:paraId="1E5D79E0" w14:textId="77777777" w:rsidR="00980DA9" w:rsidRDefault="00DF2AA1">
      <w:pPr>
        <w:pStyle w:val="ListBullet"/>
        <w:spacing w:after="40"/>
      </w:pPr>
      <w:r>
        <w:t>Breakfast Club commonly serves cereal, toast, jam, honey, yoghurt and fruit.</w:t>
      </w:r>
    </w:p>
    <w:p w14:paraId="031947A4" w14:textId="77777777" w:rsidR="00980DA9" w:rsidRDefault="00DF2AA1">
      <w:pPr>
        <w:pStyle w:val="ListBullet"/>
        <w:spacing w:after="40"/>
      </w:pPr>
      <w:r>
        <w:t>Ropsley Rascals generally provides a light tea such as pasta, salad, pizza or jacket potatoes.</w:t>
      </w:r>
    </w:p>
    <w:p w14:paraId="7BDE1A11" w14:textId="77777777" w:rsidR="00980DA9" w:rsidRDefault="00DF2AA1">
      <w:pPr>
        <w:pStyle w:val="ListBullet"/>
        <w:spacing w:after="40"/>
      </w:pPr>
      <w:r>
        <w:t>Staff check ingredient and allergen information for food served and take account of any pupil-specific plan.</w:t>
      </w:r>
    </w:p>
    <w:p w14:paraId="129B06ED" w14:textId="77777777" w:rsidR="00980DA9" w:rsidRDefault="00DF2AA1">
      <w:pPr>
        <w:pStyle w:val="ListBullet"/>
        <w:spacing w:after="40"/>
      </w:pPr>
      <w:r>
        <w:t>Cross-contamination is minimised through clean preparation areas, utensils and surfaces and careful food handling.</w:t>
      </w:r>
    </w:p>
    <w:p w14:paraId="6065692B" w14:textId="77777777" w:rsidR="00980DA9" w:rsidRDefault="00DF2AA1">
      <w:pPr>
        <w:pStyle w:val="ListBullet"/>
        <w:spacing w:after="40"/>
      </w:pPr>
      <w:r>
        <w:t>Children remain within sight and hearing of staff while eating; where practicable staff position themselves so they can observe children closely.</w:t>
      </w:r>
    </w:p>
    <w:p w14:paraId="2D8083DE" w14:textId="77777777" w:rsidR="00980DA9" w:rsidRDefault="00DF2AA1">
      <w:pPr>
        <w:pStyle w:val="ListBullet"/>
        <w:spacing w:after="40"/>
      </w:pPr>
      <w:r>
        <w:t>Food sharing is actively discouraged and staff remain alert to unexpected allergic reactions.</w:t>
      </w:r>
    </w:p>
    <w:p w14:paraId="364FAF0B" w14:textId="77777777" w:rsidR="00980DA9" w:rsidRDefault="00DF2AA1">
      <w:pPr>
        <w:pStyle w:val="ListBullet"/>
        <w:spacing w:after="40"/>
      </w:pPr>
      <w:r>
        <w:t>Emergency AAIs remain accessible throughout wraparound provision.</w:t>
      </w:r>
    </w:p>
    <w:p w14:paraId="29FB1935" w14:textId="77777777" w:rsidR="00980DA9" w:rsidRDefault="00DF2AA1">
      <w:r>
        <w:br w:type="page"/>
      </w:r>
    </w:p>
    <w:p w14:paraId="2102C26C" w14:textId="77777777" w:rsidR="00980DA9" w:rsidRDefault="00DF2AA1">
      <w:pPr>
        <w:pStyle w:val="Heading1"/>
      </w:pPr>
      <w:r>
        <w:lastRenderedPageBreak/>
        <w:t>11. Trips, visits, sport and activities</w:t>
      </w:r>
    </w:p>
    <w:p w14:paraId="01E97D9C" w14:textId="77777777" w:rsidR="00980DA9" w:rsidRDefault="00DF2AA1">
      <w:r>
        <w:t>Pupils with allergies will be included in trips, sporting events and extracurricular activities wherever reasonably possible. Planning will identify allergen risks and the control measures needed to keep the pupil safe.</w:t>
      </w:r>
    </w:p>
    <w:p w14:paraId="75846B03" w14:textId="77777777" w:rsidR="00980DA9" w:rsidRDefault="00DF2AA1">
      <w:pPr>
        <w:pStyle w:val="ListBullet"/>
        <w:spacing w:after="40"/>
      </w:pPr>
      <w:r>
        <w:t>The trip leader checks that required pupil medication is present before departure.</w:t>
      </w:r>
    </w:p>
    <w:p w14:paraId="740A4BC6" w14:textId="77777777" w:rsidR="00980DA9" w:rsidRDefault="00DF2AA1">
      <w:pPr>
        <w:pStyle w:val="ListBullet"/>
        <w:spacing w:after="40"/>
      </w:pPr>
      <w:r>
        <w:t>Relevant emergency supplies and Allergy Action Plans/IHPs travel with the pupil.</w:t>
      </w:r>
    </w:p>
    <w:p w14:paraId="4A09DB3F" w14:textId="77777777" w:rsidR="00980DA9" w:rsidRDefault="00DF2AA1">
      <w:pPr>
        <w:pStyle w:val="ListBullet"/>
        <w:spacing w:after="40"/>
      </w:pPr>
      <w:r>
        <w:t>The need to take school spare AAIs is considered in the trip risk assessment while maintaining suitable cover for pupils remaining at school.</w:t>
      </w:r>
    </w:p>
    <w:p w14:paraId="772CE483" w14:textId="77777777" w:rsidR="00980DA9" w:rsidRDefault="00DF2AA1">
      <w:pPr>
        <w:pStyle w:val="ListBullet"/>
        <w:spacing w:after="40"/>
      </w:pPr>
      <w:r>
        <w:t>Host venues and catering providers are informed of relevant allergies where necessary.</w:t>
      </w:r>
    </w:p>
    <w:p w14:paraId="1047739F" w14:textId="77777777" w:rsidR="00980DA9" w:rsidRDefault="00DF2AA1">
      <w:pPr>
        <w:pStyle w:val="ListBullet"/>
        <w:spacing w:after="40"/>
      </w:pPr>
      <w:r>
        <w:t>Alternative arrangements are made where needed to ensure safe participation.</w:t>
      </w:r>
    </w:p>
    <w:p w14:paraId="202B6252" w14:textId="77777777" w:rsidR="00980DA9" w:rsidRDefault="00DF2AA1">
      <w:pPr>
        <w:pStyle w:val="Heading1"/>
      </w:pPr>
      <w:r>
        <w:t>12. Staff training and emergency preparedness</w:t>
      </w:r>
    </w:p>
    <w:p w14:paraId="3B67A92C" w14:textId="77777777" w:rsidR="00980DA9" w:rsidRDefault="00DF2AA1">
      <w:r>
        <w:t>All current staff completed allergy and anaphylaxis training in Summer Term 2026. Training applies to teaching staff, support staff and the teaching assistants who run Breakfast Club and Ropsley Rascals.</w:t>
      </w:r>
    </w:p>
    <w:p w14:paraId="12D1DE78" w14:textId="77777777" w:rsidR="00980DA9" w:rsidRDefault="00DF2AA1">
      <w:pPr>
        <w:pStyle w:val="ListBullet"/>
        <w:spacing w:after="40"/>
      </w:pPr>
      <w:r>
        <w:t>Allergy/anaphylaxis refresher training is completed annually.</w:t>
      </w:r>
    </w:p>
    <w:p w14:paraId="18506123" w14:textId="77777777" w:rsidR="00980DA9" w:rsidRDefault="00DF2AA1">
      <w:pPr>
        <w:pStyle w:val="ListBullet"/>
        <w:spacing w:after="40"/>
      </w:pPr>
      <w:r>
        <w:t>New staff receive allergy awareness and emergency-response information as part of induction.</w:t>
      </w:r>
    </w:p>
    <w:p w14:paraId="5EAB3063" w14:textId="77777777" w:rsidR="00980DA9" w:rsidRDefault="00DF2AA1">
      <w:pPr>
        <w:pStyle w:val="ListBullet"/>
        <w:spacing w:after="40"/>
      </w:pPr>
      <w:r>
        <w:t>Supply, cover and other adults working with a pupil with a known allergy are briefed appropriately.</w:t>
      </w:r>
    </w:p>
    <w:p w14:paraId="686C3A67" w14:textId="77777777" w:rsidR="00980DA9" w:rsidRDefault="00DF2AA1">
      <w:pPr>
        <w:pStyle w:val="ListBullet"/>
        <w:spacing w:after="40"/>
      </w:pPr>
      <w:r>
        <w:t>Training includes recognising mild/moderate reactions and anaphylaxis, locating and using adrenaline devices, reducing exposure, using Allergy Action Plans/IHPs and reporting incidents/near misses.</w:t>
      </w:r>
    </w:p>
    <w:p w14:paraId="1B09659A" w14:textId="77777777" w:rsidR="00980DA9" w:rsidRDefault="00DF2AA1">
      <w:pPr>
        <w:pStyle w:val="ListBullet"/>
        <w:spacing w:after="40"/>
      </w:pPr>
      <w:r>
        <w:t>Staff are given opportunities to practise with adrenaline trainer devices at least annually.</w:t>
      </w:r>
    </w:p>
    <w:p w14:paraId="528B72CD" w14:textId="77777777" w:rsidR="00980DA9" w:rsidRDefault="00DF2AA1">
      <w:pPr>
        <w:pStyle w:val="ListBullet"/>
        <w:spacing w:after="40"/>
      </w:pPr>
      <w:r>
        <w:t>Key reminders are revisited during the year, particularly before trips, celebrations and other food-related events.</w:t>
      </w:r>
    </w:p>
    <w:p w14:paraId="4AC0029B" w14:textId="77777777" w:rsidR="00980DA9" w:rsidRDefault="00DF2AA1">
      <w:pPr>
        <w:pStyle w:val="ListBullet"/>
        <w:spacing w:after="40"/>
      </w:pPr>
      <w:r>
        <w:t>The school will undertake an annual practice response to anaphylaxis and review any learning from it.</w:t>
      </w:r>
    </w:p>
    <w:p w14:paraId="4330CFDF" w14:textId="77777777" w:rsidR="00980DA9" w:rsidRDefault="00DF2AA1">
      <w:pPr>
        <w:pStyle w:val="Heading1"/>
      </w:pPr>
      <w:r>
        <w:t>13. Inclusion, wellbeing and safeguarding</w:t>
      </w:r>
    </w:p>
    <w:p w14:paraId="42A37681" w14:textId="77777777" w:rsidR="00980DA9" w:rsidRDefault="00DF2AA1">
      <w:r>
        <w:t>Allergy can affect a pupil's physical safety, emotional wellbeing and sense of inclusion. Staff will take reasonable steps to ensure pupils with allergies can participate in the full life of the school without stigma or unnecessary restriction.</w:t>
      </w:r>
    </w:p>
    <w:p w14:paraId="1405FA33" w14:textId="77777777" w:rsidR="00980DA9" w:rsidRDefault="00DF2AA1">
      <w:pPr>
        <w:pStyle w:val="ListBullet"/>
        <w:spacing w:after="40"/>
      </w:pPr>
      <w:r>
        <w:t>Allergy-related teasing, bullying or deliberate exposure to an allergen is treated seriously under safeguarding, behaviour and anti-bullying procedures.</w:t>
      </w:r>
    </w:p>
    <w:p w14:paraId="445C2702" w14:textId="77777777" w:rsidR="00980DA9" w:rsidRDefault="00DF2AA1">
      <w:pPr>
        <w:pStyle w:val="ListBullet"/>
        <w:spacing w:after="40"/>
      </w:pPr>
      <w:r>
        <w:t>Staff listen to pupils and parents/carers and take medical advice seriously.</w:t>
      </w:r>
    </w:p>
    <w:p w14:paraId="1E513F36" w14:textId="77777777" w:rsidR="00980DA9" w:rsidRDefault="00DF2AA1">
      <w:pPr>
        <w:pStyle w:val="ListBullet"/>
        <w:spacing w:after="40"/>
      </w:pPr>
      <w:r>
        <w:t>A pupil who becomes unwell is not sent alone to the office or medical area. In suspected anaphylaxis, help comes to the pupil.</w:t>
      </w:r>
    </w:p>
    <w:p w14:paraId="2DF2B909" w14:textId="77777777" w:rsidR="00980DA9" w:rsidRDefault="00DF2AA1">
      <w:r>
        <w:br w:type="page"/>
      </w:r>
    </w:p>
    <w:p w14:paraId="53B14D82" w14:textId="77777777" w:rsidR="00980DA9" w:rsidRDefault="00DF2AA1">
      <w:pPr>
        <w:pStyle w:val="Heading1"/>
      </w:pPr>
      <w:r>
        <w:lastRenderedPageBreak/>
        <w:t>14. Recording, incidents and near misses</w:t>
      </w:r>
    </w:p>
    <w:p w14:paraId="53F759C1" w14:textId="77777777" w:rsidR="00980DA9" w:rsidRDefault="00DF2AA1">
      <w:r>
        <w:t>Allergic reactions, emergency treatment and near misses are recorded promptly. A near miss may include accidental exposure without a reaction, incorrect food being offered, labelling errors or emergency medication not being where expected.</w:t>
      </w:r>
    </w:p>
    <w:p w14:paraId="533B1FAC" w14:textId="77777777" w:rsidR="00980DA9" w:rsidRDefault="00DF2AA1">
      <w:pPr>
        <w:pStyle w:val="ListBullet"/>
        <w:spacing w:after="40"/>
      </w:pPr>
      <w:r>
        <w:t>First-aid treatment and relevant incidents are recorded using Meditracker in line with the school's existing procedures.</w:t>
      </w:r>
    </w:p>
    <w:p w14:paraId="1E3AEC2B" w14:textId="77777777" w:rsidR="00980DA9" w:rsidRDefault="00DF2AA1">
      <w:pPr>
        <w:pStyle w:val="ListBullet"/>
        <w:spacing w:after="40"/>
      </w:pPr>
      <w:r>
        <w:t>The Headteacher/Allergy Lead reviews allergic reactions and near misses in a no-blame learning approach.</w:t>
      </w:r>
    </w:p>
    <w:p w14:paraId="5582E990" w14:textId="77777777" w:rsidR="00980DA9" w:rsidRDefault="00DF2AA1">
      <w:pPr>
        <w:pStyle w:val="ListBullet"/>
        <w:spacing w:after="40"/>
      </w:pPr>
      <w:r>
        <w:t>The review considers what happened, whether procedures were followed, whether risk assessments or training need to change, and whether parents/carers or other agencies need to be informed.</w:t>
      </w:r>
    </w:p>
    <w:p w14:paraId="1A471F25" w14:textId="77777777" w:rsidR="00980DA9" w:rsidRDefault="00DF2AA1">
      <w:pPr>
        <w:pStyle w:val="ListBullet"/>
        <w:spacing w:after="40"/>
      </w:pPr>
      <w:r>
        <w:t>The policy, risk assessments and any IHP are updated where lessons from an incident indicate this is necessary.</w:t>
      </w:r>
    </w:p>
    <w:p w14:paraId="35827C26" w14:textId="77777777" w:rsidR="00980DA9" w:rsidRDefault="00DF2AA1">
      <w:pPr>
        <w:pStyle w:val="ListBullet"/>
        <w:spacing w:after="40"/>
      </w:pPr>
      <w:r>
        <w:t>Serious incidents are reported externally where required by law or local procedures.</w:t>
      </w:r>
    </w:p>
    <w:p w14:paraId="69E19000" w14:textId="77777777" w:rsidR="00980DA9" w:rsidRDefault="00DF2AA1">
      <w:pPr>
        <w:pStyle w:val="Heading1"/>
      </w:pPr>
      <w:r>
        <w:t>15. Unacceptable practice</w:t>
      </w:r>
    </w:p>
    <w:p w14:paraId="0D5E33CF" w14:textId="77777777" w:rsidR="00980DA9" w:rsidRDefault="00DF2AA1">
      <w:r>
        <w:t>The following are unacceptable:</w:t>
      </w:r>
    </w:p>
    <w:p w14:paraId="71F63D93" w14:textId="77777777" w:rsidR="00980DA9" w:rsidRDefault="00DF2AA1">
      <w:pPr>
        <w:pStyle w:val="ListBullet"/>
        <w:spacing w:after="40"/>
      </w:pPr>
      <w:r>
        <w:t>Preventing a pupil from accessing emergency medication promptly.</w:t>
      </w:r>
    </w:p>
    <w:p w14:paraId="0EA52525" w14:textId="77777777" w:rsidR="00980DA9" w:rsidRDefault="00DF2AA1">
      <w:pPr>
        <w:pStyle w:val="ListBullet"/>
        <w:spacing w:after="40"/>
      </w:pPr>
      <w:r>
        <w:t>Assuming all pupils with the same allergy require the same support.</w:t>
      </w:r>
    </w:p>
    <w:p w14:paraId="708EAFEA" w14:textId="77777777" w:rsidR="00980DA9" w:rsidRDefault="00DF2AA1">
      <w:pPr>
        <w:pStyle w:val="ListBullet"/>
        <w:spacing w:after="40"/>
      </w:pPr>
      <w:r>
        <w:t>Ignoring the views of the pupil, parent/carer or relevant health professional.</w:t>
      </w:r>
    </w:p>
    <w:p w14:paraId="2CFF9C0B" w14:textId="77777777" w:rsidR="00980DA9" w:rsidRDefault="00DF2AA1">
      <w:pPr>
        <w:pStyle w:val="ListBullet"/>
        <w:spacing w:after="40"/>
      </w:pPr>
      <w:r>
        <w:t>Assuming a pupil cannot have an allergy because a diagnosis has not yet been confirmed.</w:t>
      </w:r>
    </w:p>
    <w:p w14:paraId="65122B89" w14:textId="77777777" w:rsidR="00980DA9" w:rsidRDefault="00DF2AA1">
      <w:pPr>
        <w:pStyle w:val="ListBullet"/>
        <w:spacing w:after="40"/>
      </w:pPr>
      <w:r>
        <w:t>Sending an unwell pupil to another part of school unaccompanied.</w:t>
      </w:r>
    </w:p>
    <w:p w14:paraId="051D02EF" w14:textId="77777777" w:rsidR="00980DA9" w:rsidRDefault="00DF2AA1">
      <w:pPr>
        <w:pStyle w:val="ListBullet"/>
        <w:spacing w:after="40"/>
      </w:pPr>
      <w:r>
        <w:t>Requiring a parent/carer to attend school routinely to provide medical support that the school should reasonably arrange.</w:t>
      </w:r>
    </w:p>
    <w:p w14:paraId="45064E56" w14:textId="77777777" w:rsidR="00980DA9" w:rsidRDefault="00DF2AA1">
      <w:pPr>
        <w:pStyle w:val="ListBullet"/>
        <w:spacing w:after="40"/>
      </w:pPr>
      <w:r>
        <w:t>Creating unnecessary barriers to participation in trips, clubs, sport or other school activities.</w:t>
      </w:r>
    </w:p>
    <w:p w14:paraId="1DF805F9" w14:textId="77777777" w:rsidR="00980DA9" w:rsidRDefault="00DF2AA1">
      <w:pPr>
        <w:pStyle w:val="Heading1"/>
      </w:pPr>
      <w:r>
        <w:t>16. Monitoring, publication and review</w:t>
      </w:r>
    </w:p>
    <w:p w14:paraId="4F09D4EF" w14:textId="77777777" w:rsidR="00980DA9" w:rsidRDefault="00DF2AA1">
      <w:r>
        <w:t>This policy will be published on the school website. It will be reviewed at least annually and sooner following an allergic reaction, a significant near miss, changes to statutory guidance or a material change in school arrangements.</w:t>
      </w:r>
    </w:p>
    <w:p w14:paraId="473AA67F" w14:textId="77777777" w:rsidR="00980DA9" w:rsidRDefault="00DF2AA1">
      <w:r>
        <w:t>The Governing Body will monitor implementation through its normal health, safety and safeguarding oversight arrangements.</w:t>
      </w:r>
    </w:p>
    <w:p w14:paraId="30122F87" w14:textId="77777777" w:rsidR="00980DA9" w:rsidRDefault="00DF2AA1">
      <w:pPr>
        <w:pStyle w:val="Heading1"/>
      </w:pPr>
      <w:r>
        <w:t>17. Related guidance and documents</w:t>
      </w:r>
    </w:p>
    <w:p w14:paraId="44B61C45" w14:textId="77777777" w:rsidR="00980DA9" w:rsidRDefault="00DF2AA1">
      <w:pPr>
        <w:pStyle w:val="ListBullet"/>
        <w:spacing w:after="40"/>
      </w:pPr>
      <w:r>
        <w:t>Allergy Safety in Schools statutory guidance, July 2026.</w:t>
      </w:r>
    </w:p>
    <w:p w14:paraId="19674ED2" w14:textId="77777777" w:rsidR="00980DA9" w:rsidRDefault="00DF2AA1">
      <w:pPr>
        <w:pStyle w:val="ListBullet"/>
        <w:spacing w:after="40"/>
      </w:pPr>
      <w:r>
        <w:t>Anaphylaxis UK Allergy Safety Model Policy, July 2026.</w:t>
      </w:r>
    </w:p>
    <w:p w14:paraId="2B479A45" w14:textId="77777777" w:rsidR="00980DA9" w:rsidRDefault="00DF2AA1">
      <w:pPr>
        <w:pStyle w:val="ListBullet"/>
        <w:spacing w:after="40"/>
      </w:pPr>
      <w:r>
        <w:t>Anaphylaxis UK guidance for wraparound care and holiday clubs.</w:t>
      </w:r>
    </w:p>
    <w:p w14:paraId="74F60395" w14:textId="77777777" w:rsidR="00980DA9" w:rsidRDefault="00DF2AA1">
      <w:pPr>
        <w:pStyle w:val="ListBullet"/>
        <w:spacing w:after="40"/>
      </w:pPr>
      <w:r>
        <w:t>BSACI paediatric Allergy Action Plans.</w:t>
      </w:r>
    </w:p>
    <w:p w14:paraId="1CF46604" w14:textId="77777777" w:rsidR="00980DA9" w:rsidRDefault="00DF2AA1">
      <w:pPr>
        <w:pStyle w:val="ListBullet"/>
        <w:spacing w:after="40"/>
      </w:pPr>
      <w:r>
        <w:t>Department of Health guidance on the use of adrenaline auto-injectors in schools.</w:t>
      </w:r>
    </w:p>
    <w:p w14:paraId="66FA56BB" w14:textId="77777777" w:rsidR="00980DA9" w:rsidRDefault="00DF2AA1">
      <w:pPr>
        <w:pStyle w:val="ListBullet"/>
        <w:spacing w:after="40"/>
      </w:pPr>
      <w:r>
        <w:t>Ropsley Supporting Pupils with a Medical Condition Policy.</w:t>
      </w:r>
    </w:p>
    <w:p w14:paraId="2CDE3560" w14:textId="77777777" w:rsidR="00980DA9" w:rsidRDefault="00DF2AA1">
      <w:pPr>
        <w:pStyle w:val="ListBullet"/>
        <w:spacing w:after="40"/>
      </w:pPr>
      <w:r>
        <w:t>Ropsley Health and Safety Policy.</w:t>
      </w:r>
    </w:p>
    <w:p w14:paraId="63B27DDD" w14:textId="77777777" w:rsidR="00980DA9" w:rsidRDefault="00DF2AA1">
      <w:r>
        <w:br w:type="page"/>
      </w:r>
    </w:p>
    <w:p w14:paraId="519366E5" w14:textId="29753523" w:rsidR="00980DA9" w:rsidRPr="0002752B" w:rsidRDefault="0002752B" w:rsidP="0002752B">
      <w:pPr>
        <w:pStyle w:val="Heading1"/>
        <w:jc w:val="center"/>
        <w:rPr>
          <w:rFonts w:asciiTheme="minorHAnsi" w:hAnsiTheme="minorHAnsi"/>
          <w:color w:val="auto"/>
          <w:sz w:val="22"/>
          <w:szCs w:val="22"/>
        </w:rPr>
      </w:pPr>
      <w:r w:rsidRPr="0002752B">
        <w:rPr>
          <w:rFonts w:asciiTheme="minorHAnsi" w:hAnsiTheme="minorHAnsi" w:cstheme="majorHAnsi"/>
          <w:b w:val="0"/>
          <w:bCs w:val="0"/>
          <w:noProof/>
          <w:color w:val="000000" w:themeColor="text1"/>
          <w:sz w:val="22"/>
          <w:szCs w:val="22"/>
        </w:rPr>
        <w:lastRenderedPageBreak/>
        <w:drawing>
          <wp:anchor distT="0" distB="0" distL="114300" distR="114300" simplePos="0" relativeHeight="251658240" behindDoc="0" locked="0" layoutInCell="1" allowOverlap="1" wp14:anchorId="18F71816" wp14:editId="5500EBC1">
            <wp:simplePos x="0" y="0"/>
            <wp:positionH relativeFrom="margin">
              <wp:posOffset>5867400</wp:posOffset>
            </wp:positionH>
            <wp:positionV relativeFrom="paragraph">
              <wp:posOffset>266700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00DF2AA1" w:rsidRPr="0002752B">
        <w:rPr>
          <w:rFonts w:asciiTheme="minorHAnsi" w:hAnsiTheme="minorHAnsi"/>
          <w:color w:val="auto"/>
          <w:sz w:val="22"/>
          <w:szCs w:val="22"/>
        </w:rPr>
        <w:t>Policy / Vision Impact Review</w:t>
      </w:r>
    </w:p>
    <w:p w14:paraId="1EDF3057" w14:textId="2D9ADF4C" w:rsidR="00980DA9" w:rsidRPr="0002752B" w:rsidRDefault="00DF2AA1" w:rsidP="0002752B">
      <w:pPr>
        <w:jc w:val="center"/>
        <w:rPr>
          <w:rFonts w:asciiTheme="minorHAnsi" w:hAnsiTheme="minorHAnsi"/>
          <w:sz w:val="22"/>
        </w:rPr>
      </w:pPr>
      <w:r w:rsidRPr="0002752B">
        <w:rPr>
          <w:rFonts w:asciiTheme="minorHAnsi" w:hAnsiTheme="minorHAnsi"/>
          <w:b/>
          <w:i/>
          <w:sz w:val="22"/>
        </w:rPr>
        <w:t>In God's image, we strive and shine: with happy hearts and inspired minds</w:t>
      </w:r>
    </w:p>
    <w:p w14:paraId="734E4894" w14:textId="77777777" w:rsidR="00980DA9" w:rsidRPr="0002752B" w:rsidRDefault="00DF2AA1">
      <w:pPr>
        <w:pStyle w:val="Heading2"/>
        <w:rPr>
          <w:rFonts w:asciiTheme="minorHAnsi" w:hAnsiTheme="minorHAnsi"/>
          <w:color w:val="auto"/>
          <w:sz w:val="22"/>
          <w:szCs w:val="22"/>
        </w:rPr>
      </w:pPr>
      <w:r w:rsidRPr="0002752B">
        <w:rPr>
          <w:rFonts w:asciiTheme="minorHAnsi" w:hAnsiTheme="minorHAnsi"/>
          <w:color w:val="auto"/>
          <w:sz w:val="22"/>
          <w:szCs w:val="22"/>
        </w:rPr>
        <w:t>Our Vision</w:t>
      </w:r>
    </w:p>
    <w:p w14:paraId="79750A81" w14:textId="0C12F08D" w:rsidR="0002752B" w:rsidRPr="0002752B" w:rsidRDefault="00DF2AA1" w:rsidP="0002752B">
      <w:pPr>
        <w:spacing w:after="200" w:line="276" w:lineRule="auto"/>
        <w:rPr>
          <w:rFonts w:asciiTheme="minorHAnsi" w:eastAsiaTheme="minorHAnsi" w:hAnsiTheme="minorHAnsi" w:cstheme="majorHAnsi"/>
          <w:b/>
          <w:bCs/>
          <w:color w:val="000000" w:themeColor="text1"/>
          <w:sz w:val="22"/>
          <w:lang w:val="en-GB"/>
        </w:rPr>
      </w:pPr>
      <w:r w:rsidRPr="0002752B">
        <w:rPr>
          <w:rFonts w:asciiTheme="minorHAnsi" w:eastAsiaTheme="minorHAnsi" w:hAnsiTheme="minorHAnsi" w:cstheme="majorHAnsi"/>
          <w:b/>
          <w:bCs/>
          <w:color w:val="000000" w:themeColor="text1"/>
          <w:sz w:val="22"/>
          <w:lang w:val="en-GB"/>
        </w:rP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tbl>
      <w:tblPr>
        <w:tblStyle w:val="TableGrid"/>
        <w:tblW w:w="5109" w:type="pct"/>
        <w:jc w:val="center"/>
        <w:tblLook w:val="04A0" w:firstRow="1" w:lastRow="0" w:firstColumn="1" w:lastColumn="0" w:noHBand="0" w:noVBand="1"/>
      </w:tblPr>
      <w:tblGrid>
        <w:gridCol w:w="2702"/>
        <w:gridCol w:w="7588"/>
      </w:tblGrid>
      <w:tr w:rsidR="00980DA9" w14:paraId="4B45BA27" w14:textId="77777777" w:rsidTr="0002752B">
        <w:trPr>
          <w:trHeight w:val="284"/>
          <w:jc w:val="center"/>
        </w:trPr>
        <w:tc>
          <w:tcPr>
            <w:tcW w:w="1313"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381B4150" w14:textId="77777777" w:rsidR="00980DA9" w:rsidRPr="0002752B" w:rsidRDefault="00DF2AA1">
            <w:pPr>
              <w:rPr>
                <w:rFonts w:asciiTheme="minorHAnsi" w:hAnsiTheme="minorHAnsi"/>
                <w:sz w:val="22"/>
              </w:rPr>
            </w:pPr>
            <w:r w:rsidRPr="0002752B">
              <w:rPr>
                <w:rFonts w:asciiTheme="minorHAnsi" w:hAnsiTheme="minorHAnsi"/>
                <w:b/>
                <w:sz w:val="22"/>
              </w:rPr>
              <w:t>Policy name</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08A55F4D" w14:textId="77777777" w:rsidR="00980DA9" w:rsidRPr="0002752B" w:rsidRDefault="00DF2AA1">
            <w:pPr>
              <w:rPr>
                <w:rFonts w:asciiTheme="minorHAnsi" w:hAnsiTheme="minorHAnsi"/>
                <w:sz w:val="22"/>
              </w:rPr>
            </w:pPr>
            <w:r w:rsidRPr="0002752B">
              <w:rPr>
                <w:rFonts w:asciiTheme="minorHAnsi" w:hAnsiTheme="minorHAnsi"/>
                <w:sz w:val="22"/>
              </w:rPr>
              <w:t>Allergy Safety Policy</w:t>
            </w:r>
          </w:p>
        </w:tc>
      </w:tr>
      <w:tr w:rsidR="00980DA9" w14:paraId="3AA284D1" w14:textId="77777777" w:rsidTr="0002752B">
        <w:trPr>
          <w:trHeight w:val="295"/>
          <w:jc w:val="center"/>
        </w:trPr>
        <w:tc>
          <w:tcPr>
            <w:tcW w:w="1313"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4D035850" w14:textId="77777777" w:rsidR="00980DA9" w:rsidRPr="0002752B" w:rsidRDefault="00DF2AA1">
            <w:pPr>
              <w:rPr>
                <w:rFonts w:asciiTheme="minorHAnsi" w:hAnsiTheme="minorHAnsi"/>
                <w:sz w:val="22"/>
              </w:rPr>
            </w:pPr>
            <w:r w:rsidRPr="0002752B">
              <w:rPr>
                <w:rFonts w:asciiTheme="minorHAnsi" w:hAnsiTheme="minorHAnsi"/>
                <w:b/>
                <w:sz w:val="22"/>
              </w:rPr>
              <w:t>Completed by</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145FCF5B" w14:textId="77777777" w:rsidR="00980DA9" w:rsidRPr="0002752B" w:rsidRDefault="00DF2AA1">
            <w:pPr>
              <w:rPr>
                <w:rFonts w:asciiTheme="minorHAnsi" w:hAnsiTheme="minorHAnsi"/>
                <w:sz w:val="22"/>
              </w:rPr>
            </w:pPr>
            <w:r w:rsidRPr="0002752B">
              <w:rPr>
                <w:rFonts w:asciiTheme="minorHAnsi" w:hAnsiTheme="minorHAnsi"/>
                <w:sz w:val="22"/>
              </w:rPr>
              <w:t>Ann Cook</w:t>
            </w:r>
          </w:p>
        </w:tc>
      </w:tr>
      <w:tr w:rsidR="00980DA9" w14:paraId="6EF03680" w14:textId="77777777" w:rsidTr="0002752B">
        <w:trPr>
          <w:trHeight w:val="284"/>
          <w:jc w:val="center"/>
        </w:trPr>
        <w:tc>
          <w:tcPr>
            <w:tcW w:w="1313"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07CE0698" w14:textId="77777777" w:rsidR="00980DA9" w:rsidRPr="0002752B" w:rsidRDefault="00DF2AA1">
            <w:pPr>
              <w:rPr>
                <w:rFonts w:asciiTheme="minorHAnsi" w:hAnsiTheme="minorHAnsi"/>
                <w:sz w:val="22"/>
              </w:rPr>
            </w:pPr>
            <w:r w:rsidRPr="0002752B">
              <w:rPr>
                <w:rFonts w:asciiTheme="minorHAnsi" w:hAnsiTheme="minorHAnsi"/>
                <w:b/>
                <w:sz w:val="22"/>
              </w:rPr>
              <w:t>Date</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05DF9F55" w14:textId="77777777" w:rsidR="00980DA9" w:rsidRPr="0002752B" w:rsidRDefault="00DF2AA1">
            <w:pPr>
              <w:rPr>
                <w:rFonts w:asciiTheme="minorHAnsi" w:hAnsiTheme="minorHAnsi"/>
                <w:sz w:val="22"/>
              </w:rPr>
            </w:pPr>
            <w:r w:rsidRPr="0002752B">
              <w:rPr>
                <w:rFonts w:asciiTheme="minorHAnsi" w:hAnsiTheme="minorHAnsi"/>
                <w:sz w:val="22"/>
              </w:rPr>
              <w:t>September 2026</w:t>
            </w:r>
          </w:p>
        </w:tc>
      </w:tr>
      <w:tr w:rsidR="0002752B" w14:paraId="137EE643" w14:textId="77777777" w:rsidTr="0002752B">
        <w:trPr>
          <w:trHeight w:val="24"/>
          <w:jc w:val="center"/>
        </w:trPr>
        <w:tc>
          <w:tcPr>
            <w:tcW w:w="1313" w:type="pct"/>
            <w:tcBorders>
              <w:top w:val="single" w:sz="4" w:space="0" w:color="auto"/>
              <w:left w:val="nil"/>
              <w:bottom w:val="single" w:sz="4" w:space="0" w:color="auto"/>
              <w:right w:val="nil"/>
            </w:tcBorders>
            <w:tcMar>
              <w:top w:w="90" w:type="dxa"/>
              <w:left w:w="100" w:type="dxa"/>
              <w:bottom w:w="90" w:type="dxa"/>
              <w:right w:w="100" w:type="dxa"/>
            </w:tcMar>
          </w:tcPr>
          <w:p w14:paraId="0807CE2C" w14:textId="77777777" w:rsidR="0002752B" w:rsidRPr="0002752B" w:rsidRDefault="0002752B">
            <w:pPr>
              <w:rPr>
                <w:rFonts w:asciiTheme="minorHAnsi" w:hAnsiTheme="minorHAnsi"/>
                <w:b/>
                <w:sz w:val="22"/>
              </w:rPr>
            </w:pPr>
          </w:p>
        </w:tc>
        <w:tc>
          <w:tcPr>
            <w:tcW w:w="3687" w:type="pct"/>
            <w:tcBorders>
              <w:top w:val="single" w:sz="4" w:space="0" w:color="auto"/>
              <w:left w:val="nil"/>
              <w:bottom w:val="single" w:sz="4" w:space="0" w:color="auto"/>
              <w:right w:val="nil"/>
            </w:tcBorders>
            <w:tcMar>
              <w:top w:w="90" w:type="dxa"/>
              <w:left w:w="100" w:type="dxa"/>
              <w:bottom w:w="90" w:type="dxa"/>
              <w:right w:w="100" w:type="dxa"/>
            </w:tcMar>
          </w:tcPr>
          <w:p w14:paraId="2E7D2EF3" w14:textId="77777777" w:rsidR="0002752B" w:rsidRPr="0002752B" w:rsidRDefault="0002752B">
            <w:pPr>
              <w:rPr>
                <w:rFonts w:asciiTheme="minorHAnsi" w:hAnsiTheme="minorHAnsi"/>
                <w:sz w:val="22"/>
              </w:rPr>
            </w:pPr>
          </w:p>
        </w:tc>
      </w:tr>
      <w:tr w:rsidR="0002752B" w14:paraId="55BA27A0" w14:textId="77777777" w:rsidTr="0002752B">
        <w:trPr>
          <w:trHeight w:val="802"/>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90" w:type="dxa"/>
              <w:left w:w="100" w:type="dxa"/>
              <w:bottom w:w="90" w:type="dxa"/>
              <w:right w:w="100" w:type="dxa"/>
            </w:tcMar>
          </w:tcPr>
          <w:p w14:paraId="503DB1FB" w14:textId="77777777" w:rsidR="0002752B" w:rsidRPr="0002752B" w:rsidRDefault="0002752B" w:rsidP="0002752B">
            <w:pPr>
              <w:rPr>
                <w:rFonts w:asciiTheme="minorHAnsi" w:hAnsiTheme="minorHAnsi"/>
                <w:sz w:val="22"/>
              </w:rPr>
            </w:pPr>
            <w:r w:rsidRPr="0002752B">
              <w:rPr>
                <w:rFonts w:asciiTheme="minorHAnsi" w:hAnsiTheme="minorHAnsi"/>
                <w:sz w:val="22"/>
              </w:rPr>
              <w:t>How will this policy affect ALL members of our school family?</w:t>
            </w:r>
          </w:p>
          <w:p w14:paraId="6E05206F" w14:textId="69E1BC61" w:rsidR="0002752B" w:rsidRPr="0002752B" w:rsidRDefault="0002752B" w:rsidP="0002752B">
            <w:pPr>
              <w:rPr>
                <w:rFonts w:asciiTheme="minorHAnsi" w:hAnsiTheme="minorHAnsi"/>
                <w:sz w:val="22"/>
              </w:rPr>
            </w:pPr>
            <w:r w:rsidRPr="0002752B">
              <w:rPr>
                <w:rFonts w:asciiTheme="minorHAnsi" w:hAnsiTheme="minorHAnsi"/>
                <w:sz w:val="22"/>
              </w:rPr>
              <w:t>Pupils, parents, staff, governors, members of the community, outside agencies, charities (global, national, and local.)</w:t>
            </w:r>
          </w:p>
        </w:tc>
      </w:tr>
      <w:tr w:rsidR="0002752B" w14:paraId="24CE1D75" w14:textId="77777777" w:rsidTr="0002752B">
        <w:trPr>
          <w:trHeight w:val="505"/>
          <w:jc w:val="center"/>
        </w:trPr>
        <w:tc>
          <w:tcPr>
            <w:tcW w:w="5000" w:type="pct"/>
            <w:gridSpan w:val="2"/>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2578C299" w14:textId="454680A7" w:rsidR="0002752B" w:rsidRPr="0002752B" w:rsidRDefault="0002752B">
            <w:pPr>
              <w:rPr>
                <w:rFonts w:asciiTheme="minorHAnsi" w:hAnsiTheme="minorHAnsi"/>
                <w:sz w:val="22"/>
              </w:rPr>
            </w:pPr>
            <w:r w:rsidRPr="0002752B">
              <w:rPr>
                <w:rFonts w:asciiTheme="minorHAnsi" w:hAnsiTheme="minorHAnsi"/>
                <w:sz w:val="22"/>
              </w:rPr>
              <w:t>Allergy</w:t>
            </w:r>
            <w:r w:rsidRPr="0002752B">
              <w:rPr>
                <w:rFonts w:asciiTheme="minorHAnsi" w:hAnsiTheme="minorHAnsi"/>
                <w:sz w:val="22"/>
              </w:rPr>
              <w:t xml:space="preserve"> safety is an important consideration for our school. We will take all reasonable steps to provide a safe and caring environment for children, staff and our visitors.</w:t>
            </w:r>
          </w:p>
        </w:tc>
      </w:tr>
      <w:tr w:rsidR="0002752B" w14:paraId="3E35A5CF" w14:textId="77777777" w:rsidTr="0002752B">
        <w:trPr>
          <w:trHeight w:val="122"/>
          <w:jc w:val="center"/>
        </w:trPr>
        <w:tc>
          <w:tcPr>
            <w:tcW w:w="5000" w:type="pct"/>
            <w:gridSpan w:val="2"/>
            <w:tcBorders>
              <w:top w:val="single" w:sz="4" w:space="0" w:color="auto"/>
              <w:left w:val="nil"/>
              <w:bottom w:val="single" w:sz="4" w:space="0" w:color="auto"/>
              <w:right w:val="nil"/>
            </w:tcBorders>
            <w:tcMar>
              <w:top w:w="90" w:type="dxa"/>
              <w:left w:w="100" w:type="dxa"/>
              <w:bottom w:w="90" w:type="dxa"/>
              <w:right w:w="100" w:type="dxa"/>
            </w:tcMar>
          </w:tcPr>
          <w:p w14:paraId="4E9ED3F1" w14:textId="77777777" w:rsidR="0002752B" w:rsidRPr="0002752B" w:rsidRDefault="0002752B">
            <w:pPr>
              <w:rPr>
                <w:rFonts w:asciiTheme="minorHAnsi" w:hAnsiTheme="minorHAnsi"/>
                <w:sz w:val="22"/>
              </w:rPr>
            </w:pPr>
          </w:p>
        </w:tc>
      </w:tr>
      <w:tr w:rsidR="00980DA9" w14:paraId="4B837CE5" w14:textId="77777777" w:rsidTr="0002752B">
        <w:trPr>
          <w:trHeight w:val="505"/>
          <w:jc w:val="center"/>
        </w:trPr>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90" w:type="dxa"/>
              <w:left w:w="100" w:type="dxa"/>
              <w:bottom w:w="90" w:type="dxa"/>
              <w:right w:w="100" w:type="dxa"/>
            </w:tcMar>
          </w:tcPr>
          <w:p w14:paraId="1067B64D" w14:textId="77777777" w:rsidR="00980DA9" w:rsidRPr="0002752B" w:rsidRDefault="00DF2AA1">
            <w:pPr>
              <w:rPr>
                <w:rFonts w:asciiTheme="minorHAnsi" w:hAnsiTheme="minorHAnsi"/>
                <w:sz w:val="22"/>
              </w:rPr>
            </w:pPr>
            <w:r w:rsidRPr="0002752B">
              <w:rPr>
                <w:rFonts w:asciiTheme="minorHAnsi" w:hAnsiTheme="minorHAnsi"/>
                <w:b/>
                <w:sz w:val="22"/>
              </w:rPr>
              <w:t>Pupils</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75C96DBA" w14:textId="77777777" w:rsidR="00980DA9" w:rsidRPr="0002752B" w:rsidRDefault="00DF2AA1">
            <w:pPr>
              <w:rPr>
                <w:rFonts w:asciiTheme="minorHAnsi" w:hAnsiTheme="minorHAnsi"/>
                <w:sz w:val="22"/>
              </w:rPr>
            </w:pPr>
            <w:r w:rsidRPr="0002752B">
              <w:rPr>
                <w:rFonts w:asciiTheme="minorHAnsi" w:hAnsiTheme="minorHAnsi"/>
                <w:sz w:val="22"/>
              </w:rPr>
              <w:t>Pupils with allergies are protected from avoidable risk and are included fully in school, wraparound care, trips and activities.</w:t>
            </w:r>
          </w:p>
        </w:tc>
      </w:tr>
      <w:tr w:rsidR="00980DA9" w14:paraId="6B3D5666" w14:textId="77777777" w:rsidTr="0002752B">
        <w:trPr>
          <w:trHeight w:val="738"/>
          <w:jc w:val="center"/>
        </w:trPr>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90" w:type="dxa"/>
              <w:left w:w="100" w:type="dxa"/>
              <w:bottom w:w="90" w:type="dxa"/>
              <w:right w:w="100" w:type="dxa"/>
            </w:tcMar>
          </w:tcPr>
          <w:p w14:paraId="0E5B2EA4" w14:textId="77777777" w:rsidR="00980DA9" w:rsidRPr="0002752B" w:rsidRDefault="00DF2AA1">
            <w:pPr>
              <w:rPr>
                <w:rFonts w:asciiTheme="minorHAnsi" w:hAnsiTheme="minorHAnsi"/>
                <w:sz w:val="22"/>
              </w:rPr>
            </w:pPr>
            <w:r w:rsidRPr="0002752B">
              <w:rPr>
                <w:rFonts w:asciiTheme="minorHAnsi" w:hAnsiTheme="minorHAnsi"/>
                <w:b/>
                <w:sz w:val="22"/>
              </w:rPr>
              <w:t>Parents</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5B190E10" w14:textId="77777777" w:rsidR="00980DA9" w:rsidRPr="0002752B" w:rsidRDefault="00DF2AA1">
            <w:pPr>
              <w:rPr>
                <w:rFonts w:asciiTheme="minorHAnsi" w:hAnsiTheme="minorHAnsi"/>
                <w:sz w:val="22"/>
              </w:rPr>
            </w:pPr>
            <w:r w:rsidRPr="0002752B">
              <w:rPr>
                <w:rFonts w:asciiTheme="minorHAnsi" w:hAnsiTheme="minorHAnsi"/>
                <w:sz w:val="22"/>
              </w:rPr>
              <w:t>Parents can be confident that allergy information is acted upon, emergency arrangements are clear and communication is taken seriously.</w:t>
            </w:r>
          </w:p>
        </w:tc>
      </w:tr>
      <w:tr w:rsidR="00980DA9" w14:paraId="66EA81E3" w14:textId="77777777" w:rsidTr="0002752B">
        <w:trPr>
          <w:trHeight w:val="505"/>
          <w:jc w:val="center"/>
        </w:trPr>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90" w:type="dxa"/>
              <w:left w:w="100" w:type="dxa"/>
              <w:bottom w:w="90" w:type="dxa"/>
              <w:right w:w="100" w:type="dxa"/>
            </w:tcMar>
          </w:tcPr>
          <w:p w14:paraId="2B28780C" w14:textId="77777777" w:rsidR="00980DA9" w:rsidRPr="0002752B" w:rsidRDefault="00DF2AA1">
            <w:pPr>
              <w:rPr>
                <w:rFonts w:asciiTheme="minorHAnsi" w:hAnsiTheme="minorHAnsi"/>
                <w:sz w:val="22"/>
              </w:rPr>
            </w:pPr>
            <w:r w:rsidRPr="0002752B">
              <w:rPr>
                <w:rFonts w:asciiTheme="minorHAnsi" w:hAnsiTheme="minorHAnsi"/>
                <w:b/>
                <w:sz w:val="22"/>
              </w:rPr>
              <w:t>Staff</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4A923AE7" w14:textId="77777777" w:rsidR="00980DA9" w:rsidRPr="0002752B" w:rsidRDefault="00DF2AA1">
            <w:pPr>
              <w:rPr>
                <w:rFonts w:asciiTheme="minorHAnsi" w:hAnsiTheme="minorHAnsi"/>
                <w:sz w:val="22"/>
              </w:rPr>
            </w:pPr>
            <w:r w:rsidRPr="0002752B">
              <w:rPr>
                <w:rFonts w:asciiTheme="minorHAnsi" w:hAnsiTheme="minorHAnsi"/>
                <w:sz w:val="22"/>
              </w:rPr>
              <w:t>Staff understand their responsibilities, know how to reduce risk and can respond quickly to allergic reactions and anaphylaxis.</w:t>
            </w:r>
          </w:p>
        </w:tc>
      </w:tr>
      <w:tr w:rsidR="00980DA9" w14:paraId="5CFA9719" w14:textId="77777777" w:rsidTr="0002752B">
        <w:trPr>
          <w:trHeight w:val="516"/>
          <w:jc w:val="center"/>
        </w:trPr>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90" w:type="dxa"/>
              <w:left w:w="100" w:type="dxa"/>
              <w:bottom w:w="90" w:type="dxa"/>
              <w:right w:w="100" w:type="dxa"/>
            </w:tcMar>
          </w:tcPr>
          <w:p w14:paraId="4D85D6BA" w14:textId="77777777" w:rsidR="00980DA9" w:rsidRPr="0002752B" w:rsidRDefault="00DF2AA1">
            <w:pPr>
              <w:rPr>
                <w:rFonts w:asciiTheme="minorHAnsi" w:hAnsiTheme="minorHAnsi"/>
                <w:sz w:val="22"/>
              </w:rPr>
            </w:pPr>
            <w:r w:rsidRPr="0002752B">
              <w:rPr>
                <w:rFonts w:asciiTheme="minorHAnsi" w:hAnsiTheme="minorHAnsi"/>
                <w:b/>
                <w:sz w:val="22"/>
              </w:rPr>
              <w:t>Governors / Community</w:t>
            </w:r>
          </w:p>
        </w:tc>
        <w:tc>
          <w:tcPr>
            <w:tcW w:w="3687" w:type="pct"/>
            <w:tcBorders>
              <w:top w:val="single" w:sz="4" w:space="0" w:color="auto"/>
              <w:left w:val="single" w:sz="4" w:space="0" w:color="auto"/>
              <w:bottom w:val="single" w:sz="4" w:space="0" w:color="auto"/>
              <w:right w:val="single" w:sz="4" w:space="0" w:color="auto"/>
            </w:tcBorders>
            <w:tcMar>
              <w:top w:w="90" w:type="dxa"/>
              <w:left w:w="100" w:type="dxa"/>
              <w:bottom w:w="90" w:type="dxa"/>
              <w:right w:w="100" w:type="dxa"/>
            </w:tcMar>
          </w:tcPr>
          <w:p w14:paraId="228B81AD" w14:textId="77777777" w:rsidR="00980DA9" w:rsidRPr="0002752B" w:rsidRDefault="00DF2AA1">
            <w:pPr>
              <w:rPr>
                <w:rFonts w:asciiTheme="minorHAnsi" w:hAnsiTheme="minorHAnsi"/>
                <w:sz w:val="22"/>
              </w:rPr>
            </w:pPr>
            <w:r w:rsidRPr="0002752B">
              <w:rPr>
                <w:rFonts w:asciiTheme="minorHAnsi" w:hAnsiTheme="minorHAnsi"/>
                <w:sz w:val="22"/>
              </w:rPr>
              <w:t>The policy supports statutory oversight, an inclusive school culture and safe participation in the life of the school.</w:t>
            </w:r>
          </w:p>
        </w:tc>
      </w:tr>
      <w:tr w:rsidR="0002752B" w14:paraId="0FD427D0" w14:textId="77777777" w:rsidTr="0002752B">
        <w:trPr>
          <w:trHeight w:val="236"/>
          <w:jc w:val="center"/>
        </w:trPr>
        <w:tc>
          <w:tcPr>
            <w:tcW w:w="1313" w:type="pct"/>
            <w:tcBorders>
              <w:top w:val="single" w:sz="4" w:space="0" w:color="auto"/>
              <w:left w:val="nil"/>
              <w:bottom w:val="single" w:sz="4" w:space="0" w:color="auto"/>
              <w:right w:val="nil"/>
            </w:tcBorders>
            <w:tcMar>
              <w:top w:w="90" w:type="dxa"/>
              <w:left w:w="100" w:type="dxa"/>
              <w:bottom w:w="90" w:type="dxa"/>
              <w:right w:w="100" w:type="dxa"/>
            </w:tcMar>
          </w:tcPr>
          <w:p w14:paraId="56866AF3" w14:textId="77777777" w:rsidR="0002752B" w:rsidRPr="0002752B" w:rsidRDefault="0002752B">
            <w:pPr>
              <w:rPr>
                <w:rFonts w:asciiTheme="minorHAnsi" w:hAnsiTheme="minorHAnsi"/>
                <w:b/>
                <w:sz w:val="22"/>
              </w:rPr>
            </w:pPr>
          </w:p>
        </w:tc>
        <w:tc>
          <w:tcPr>
            <w:tcW w:w="3687" w:type="pct"/>
            <w:tcBorders>
              <w:top w:val="single" w:sz="4" w:space="0" w:color="auto"/>
              <w:left w:val="nil"/>
              <w:bottom w:val="single" w:sz="4" w:space="0" w:color="auto"/>
              <w:right w:val="nil"/>
            </w:tcBorders>
            <w:tcMar>
              <w:top w:w="90" w:type="dxa"/>
              <w:left w:w="100" w:type="dxa"/>
              <w:bottom w:w="90" w:type="dxa"/>
              <w:right w:w="100" w:type="dxa"/>
            </w:tcMar>
          </w:tcPr>
          <w:p w14:paraId="7DC1D34D" w14:textId="77777777" w:rsidR="0002752B" w:rsidRPr="0002752B" w:rsidRDefault="0002752B">
            <w:pPr>
              <w:rPr>
                <w:rFonts w:asciiTheme="minorHAnsi" w:hAnsiTheme="minorHAnsi"/>
                <w:sz w:val="22"/>
              </w:rPr>
            </w:pPr>
          </w:p>
        </w:tc>
      </w:tr>
      <w:tr w:rsidR="0002752B" w14:paraId="65D38B19" w14:textId="77777777" w:rsidTr="0002752B">
        <w:trPr>
          <w:trHeight w:val="263"/>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90" w:type="dxa"/>
              <w:left w:w="100" w:type="dxa"/>
              <w:bottom w:w="90" w:type="dxa"/>
              <w:right w:w="100" w:type="dxa"/>
            </w:tcMar>
          </w:tcPr>
          <w:p w14:paraId="2A8906B8" w14:textId="48CBD674" w:rsidR="0002752B" w:rsidRPr="0002752B" w:rsidRDefault="0002752B">
            <w:pPr>
              <w:rPr>
                <w:rFonts w:asciiTheme="minorHAnsi" w:hAnsiTheme="minorHAnsi"/>
                <w:sz w:val="22"/>
              </w:rPr>
            </w:pPr>
            <w:r w:rsidRPr="0002752B">
              <w:rPr>
                <w:rFonts w:asciiTheme="minorHAnsi" w:hAnsiTheme="minorHAnsi" w:cstheme="majorHAnsi"/>
                <w:color w:val="000000" w:themeColor="text1"/>
                <w:sz w:val="22"/>
              </w:rPr>
              <w:t xml:space="preserve">Are </w:t>
            </w:r>
            <w:r w:rsidRPr="0002752B">
              <w:rPr>
                <w:rFonts w:asciiTheme="minorHAnsi" w:hAnsiTheme="minorHAnsi" w:cstheme="majorHAnsi"/>
                <w:color w:val="000000" w:themeColor="text1"/>
                <w:sz w:val="22"/>
                <w:shd w:val="clear" w:color="auto" w:fill="D9D9D9" w:themeFill="background1" w:themeFillShade="D9"/>
              </w:rPr>
              <w:t>any changes to the policy recommended?</w:t>
            </w:r>
          </w:p>
        </w:tc>
      </w:tr>
      <w:tr w:rsidR="0002752B" w14:paraId="34FCBA5E" w14:textId="77777777" w:rsidTr="0002752B">
        <w:trPr>
          <w:trHeight w:val="51"/>
          <w:jc w:val="center"/>
        </w:trPr>
        <w:tc>
          <w:tcPr>
            <w:tcW w:w="1313" w:type="pct"/>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00" w:type="dxa"/>
              <w:bottom w:w="90" w:type="dxa"/>
              <w:right w:w="100" w:type="dxa"/>
            </w:tcMar>
          </w:tcPr>
          <w:p w14:paraId="2863CEEB" w14:textId="3731F6F3" w:rsidR="0002752B" w:rsidRPr="0002752B" w:rsidRDefault="0002752B">
            <w:pPr>
              <w:rPr>
                <w:rFonts w:asciiTheme="minorHAnsi" w:hAnsiTheme="minorHAnsi"/>
                <w:b/>
                <w:sz w:val="20"/>
                <w:szCs w:val="20"/>
              </w:rPr>
            </w:pPr>
          </w:p>
        </w:tc>
        <w:tc>
          <w:tcPr>
            <w:tcW w:w="3687" w:type="pct"/>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00" w:type="dxa"/>
              <w:bottom w:w="90" w:type="dxa"/>
              <w:right w:w="100" w:type="dxa"/>
            </w:tcMar>
          </w:tcPr>
          <w:p w14:paraId="1805E3B1" w14:textId="77777777" w:rsidR="0002752B" w:rsidRPr="0002752B" w:rsidRDefault="0002752B">
            <w:pPr>
              <w:rPr>
                <w:rFonts w:asciiTheme="minorHAnsi" w:hAnsiTheme="minorHAnsi"/>
                <w:sz w:val="20"/>
                <w:szCs w:val="20"/>
              </w:rPr>
            </w:pPr>
          </w:p>
        </w:tc>
      </w:tr>
      <w:tr w:rsidR="0002752B" w14:paraId="5E813555" w14:textId="77777777" w:rsidTr="0002752B">
        <w:trPr>
          <w:trHeight w:val="284"/>
          <w:jc w:val="center"/>
        </w:trPr>
        <w:tc>
          <w:tcPr>
            <w:tcW w:w="1313" w:type="pct"/>
            <w:tcBorders>
              <w:top w:val="single" w:sz="4" w:space="0" w:color="auto"/>
            </w:tcBorders>
            <w:shd w:val="clear" w:color="auto" w:fill="FFFFFF" w:themeFill="background1"/>
            <w:tcMar>
              <w:top w:w="90" w:type="dxa"/>
              <w:left w:w="100" w:type="dxa"/>
              <w:bottom w:w="90" w:type="dxa"/>
              <w:right w:w="100" w:type="dxa"/>
            </w:tcMar>
          </w:tcPr>
          <w:p w14:paraId="77654170" w14:textId="36BFC73E" w:rsidR="0002752B" w:rsidRPr="0002752B" w:rsidRDefault="0002752B">
            <w:pPr>
              <w:rPr>
                <w:rFonts w:asciiTheme="minorHAnsi" w:hAnsiTheme="minorHAnsi"/>
                <w:b/>
                <w:sz w:val="20"/>
                <w:szCs w:val="20"/>
              </w:rPr>
            </w:pPr>
            <w:r w:rsidRPr="0002752B">
              <w:rPr>
                <w:rFonts w:asciiTheme="minorHAnsi" w:hAnsiTheme="minorHAnsi"/>
                <w:b/>
                <w:sz w:val="20"/>
                <w:szCs w:val="20"/>
              </w:rPr>
              <w:t>No</w:t>
            </w:r>
          </w:p>
        </w:tc>
        <w:tc>
          <w:tcPr>
            <w:tcW w:w="3687" w:type="pct"/>
            <w:tcBorders>
              <w:top w:val="single" w:sz="4" w:space="0" w:color="auto"/>
            </w:tcBorders>
            <w:shd w:val="clear" w:color="auto" w:fill="FFFFFF" w:themeFill="background1"/>
            <w:tcMar>
              <w:top w:w="90" w:type="dxa"/>
              <w:left w:w="100" w:type="dxa"/>
              <w:bottom w:w="90" w:type="dxa"/>
              <w:right w:w="100" w:type="dxa"/>
            </w:tcMar>
          </w:tcPr>
          <w:p w14:paraId="028C6166" w14:textId="77777777" w:rsidR="0002752B" w:rsidRPr="0002752B" w:rsidRDefault="0002752B">
            <w:pPr>
              <w:rPr>
                <w:rFonts w:asciiTheme="minorHAnsi" w:hAnsiTheme="minorHAnsi"/>
                <w:sz w:val="20"/>
                <w:szCs w:val="20"/>
              </w:rPr>
            </w:pPr>
          </w:p>
        </w:tc>
      </w:tr>
    </w:tbl>
    <w:p w14:paraId="1392846F" w14:textId="3CC80CC8" w:rsidR="00980DA9" w:rsidRDefault="00980DA9" w:rsidP="0002752B"/>
    <w:sectPr w:rsidR="00980DA9" w:rsidSect="00034616">
      <w:headerReference w:type="default" r:id="rId9"/>
      <w:footerReference w:type="default" r:id="rId10"/>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82AC" w14:textId="77777777" w:rsidR="00DF2AA1" w:rsidRDefault="00DF2AA1">
      <w:pPr>
        <w:spacing w:after="0" w:line="240" w:lineRule="auto"/>
      </w:pPr>
      <w:r>
        <w:separator/>
      </w:r>
    </w:p>
  </w:endnote>
  <w:endnote w:type="continuationSeparator" w:id="0">
    <w:p w14:paraId="7C9E2820" w14:textId="77777777" w:rsidR="00DF2AA1" w:rsidRDefault="00DF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15CD" w14:textId="77777777" w:rsidR="00980DA9" w:rsidRDefault="00DF2AA1">
    <w:pPr>
      <w:pStyle w:val="Footer"/>
      <w:jc w:val="center"/>
    </w:pPr>
    <w:r>
      <w:rPr>
        <w:color w:val="5A5A5A"/>
        <w:sz w:val="16"/>
      </w:rPr>
      <w:t xml:space="preserve">In God's image, we strive and shine: with happy hearts and inspired minds   •   </w:t>
    </w:r>
    <w:r>
      <w:fldChar w:fldCharType="begin"/>
    </w:r>
    <w:r>
      <w:instrText>PAGE</w:instrText>
    </w:r>
    <w:r>
      <w:fldChar w:fldCharType="separate"/>
    </w:r>
    <w:r w:rsidR="0002752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2C938" w14:textId="77777777" w:rsidR="00DF2AA1" w:rsidRDefault="00DF2AA1">
      <w:pPr>
        <w:spacing w:after="0" w:line="240" w:lineRule="auto"/>
      </w:pPr>
      <w:r>
        <w:separator/>
      </w:r>
    </w:p>
  </w:footnote>
  <w:footnote w:type="continuationSeparator" w:id="0">
    <w:p w14:paraId="7E46318F" w14:textId="77777777" w:rsidR="00DF2AA1" w:rsidRDefault="00DF2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EB8B" w14:textId="77777777" w:rsidR="00980DA9" w:rsidRDefault="00DF2AA1">
    <w:pPr>
      <w:pStyle w:val="Header"/>
      <w:jc w:val="right"/>
    </w:pPr>
    <w:r>
      <w:rPr>
        <w:color w:val="5A5A5A"/>
        <w:sz w:val="16"/>
      </w:rPr>
      <w:t>Ropsley C of E Primary School | Allergy Safety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7192133">
    <w:abstractNumId w:val="8"/>
  </w:num>
  <w:num w:numId="2" w16cid:durableId="666983893">
    <w:abstractNumId w:val="6"/>
  </w:num>
  <w:num w:numId="3" w16cid:durableId="257636429">
    <w:abstractNumId w:val="5"/>
  </w:num>
  <w:num w:numId="4" w16cid:durableId="226575661">
    <w:abstractNumId w:val="4"/>
  </w:num>
  <w:num w:numId="5" w16cid:durableId="1994791716">
    <w:abstractNumId w:val="7"/>
  </w:num>
  <w:num w:numId="6" w16cid:durableId="726730074">
    <w:abstractNumId w:val="3"/>
  </w:num>
  <w:num w:numId="7" w16cid:durableId="1416124208">
    <w:abstractNumId w:val="2"/>
  </w:num>
  <w:num w:numId="8" w16cid:durableId="1574075075">
    <w:abstractNumId w:val="1"/>
  </w:num>
  <w:num w:numId="9" w16cid:durableId="1661420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752B"/>
    <w:rsid w:val="00034616"/>
    <w:rsid w:val="0006063C"/>
    <w:rsid w:val="0015074B"/>
    <w:rsid w:val="0029639D"/>
    <w:rsid w:val="00326F90"/>
    <w:rsid w:val="00604716"/>
    <w:rsid w:val="00980DA9"/>
    <w:rsid w:val="00AA1D8D"/>
    <w:rsid w:val="00B47730"/>
    <w:rsid w:val="00CB0664"/>
    <w:rsid w:val="00DF2A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30847A"/>
  <w14:defaultImageDpi w14:val="300"/>
  <w15:docId w15:val="{8E4C60FF-D629-481A-9453-888A6A86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eastAsiaTheme="majorEastAsia" w:hAnsiTheme="majorHAnsi" w:cstheme="majorBidi"/>
      <w:b/>
      <w:bCs/>
      <w:color w:val="1F3054"/>
      <w:sz w:val="30"/>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00798C"/>
      <w:sz w:val="25"/>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eastAsiaTheme="majorEastAsia" w:hAnsiTheme="majorHAnsi" w:cstheme="majorBidi"/>
      <w:b/>
      <w:bCs/>
      <w:color w:val="1F3054"/>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line="240" w:lineRule="auto"/>
      <w:contextualSpacing/>
    </w:pPr>
    <w:rPr>
      <w:rFonts w:asciiTheme="majorHAnsi" w:eastAsiaTheme="majorEastAsia" w:hAnsiTheme="majorHAnsi" w:cstheme="majorBidi"/>
      <w:b/>
      <w:color w:val="1F3054"/>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pPr>
      <w:spacing w:after="60"/>
    </w:pPr>
    <w:rPr>
      <w:rFonts w:ascii="Aptos" w:hAnsi="Aptos"/>
      <w:color w:val="5A5A5A"/>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Alice</cp:lastModifiedBy>
  <cp:revision>2</cp:revision>
  <dcterms:created xsi:type="dcterms:W3CDTF">2026-08-23T14:57:00Z</dcterms:created>
  <dcterms:modified xsi:type="dcterms:W3CDTF">2026-08-23T14:57:00Z</dcterms:modified>
  <cp:category/>
</cp:coreProperties>
</file>